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40A5CC1D" w:rsidR="00350F04" w:rsidRPr="00854687" w:rsidRDefault="00350F04" w:rsidP="00F5362F">
      <w:pPr>
        <w:pStyle w:val="Naslov1"/>
        <w:spacing w:before="0" w:after="0" w:line="260" w:lineRule="exact"/>
        <w:ind w:left="432" w:hanging="432"/>
        <w:jc w:val="both"/>
        <w:rPr>
          <w:rStyle w:val="Razpisnaslog1Znak"/>
          <w:sz w:val="20"/>
          <w:szCs w:val="20"/>
        </w:rPr>
      </w:pPr>
      <w:r w:rsidRPr="00854687">
        <w:rPr>
          <w:rStyle w:val="Razpisnaslog1Znak"/>
          <w:b/>
          <w:sz w:val="20"/>
          <w:szCs w:val="20"/>
        </w:rPr>
        <w:t>OPIS PREDMETA JAVNEGA NAROČILA IN ZAHTEVE NAROČNIKA</w:t>
      </w:r>
    </w:p>
    <w:p w14:paraId="1714C206" w14:textId="65EED9AC" w:rsidR="00350F04" w:rsidRPr="00854687" w:rsidRDefault="00350F04" w:rsidP="00F5362F">
      <w:pPr>
        <w:pStyle w:val="Odstavekseznama"/>
        <w:keepNext/>
        <w:spacing w:line="260" w:lineRule="exact"/>
        <w:ind w:left="0"/>
        <w:rPr>
          <w:rFonts w:cs="Arial"/>
          <w:szCs w:val="20"/>
        </w:rPr>
      </w:pPr>
    </w:p>
    <w:p w14:paraId="1264268A" w14:textId="0C54884A" w:rsidR="00350F04" w:rsidRPr="00854687" w:rsidRDefault="00350F04" w:rsidP="00F5362F">
      <w:pPr>
        <w:pStyle w:val="Naslov2"/>
        <w:numPr>
          <w:ilvl w:val="0"/>
          <w:numId w:val="4"/>
        </w:numPr>
        <w:spacing w:before="0" w:after="0" w:line="260" w:lineRule="exact"/>
        <w:ind w:left="284" w:hanging="284"/>
        <w:jc w:val="both"/>
        <w:rPr>
          <w:rFonts w:cs="Arial"/>
          <w:sz w:val="20"/>
          <w:szCs w:val="20"/>
        </w:rPr>
      </w:pPr>
      <w:bookmarkStart w:id="0" w:name="_Toc60984872"/>
      <w:r w:rsidRPr="00854687">
        <w:rPr>
          <w:rFonts w:cs="Arial"/>
          <w:sz w:val="20"/>
          <w:szCs w:val="20"/>
        </w:rPr>
        <w:t>PREDMET JAVNEGA NAROČILA</w:t>
      </w:r>
      <w:bookmarkEnd w:id="0"/>
    </w:p>
    <w:p w14:paraId="2AF59546" w14:textId="77777777" w:rsidR="00A5675C" w:rsidRPr="00854687" w:rsidRDefault="00A5675C" w:rsidP="00F5362F">
      <w:pPr>
        <w:spacing w:line="260" w:lineRule="exact"/>
        <w:jc w:val="both"/>
        <w:rPr>
          <w:rFonts w:ascii="Arial" w:hAnsi="Arial" w:cs="Arial"/>
          <w:b/>
          <w:sz w:val="20"/>
          <w:szCs w:val="20"/>
        </w:rPr>
      </w:pPr>
    </w:p>
    <w:p w14:paraId="69E43465" w14:textId="6C35ECD6" w:rsidR="00350F04" w:rsidRPr="00BC55BF" w:rsidRDefault="00350F04" w:rsidP="00F5362F">
      <w:pPr>
        <w:spacing w:line="260" w:lineRule="exact"/>
        <w:jc w:val="both"/>
        <w:rPr>
          <w:rFonts w:ascii="Arial" w:hAnsi="Arial" w:cs="Arial"/>
          <w:sz w:val="20"/>
          <w:szCs w:val="20"/>
        </w:rPr>
      </w:pPr>
      <w:r w:rsidRPr="00854687">
        <w:rPr>
          <w:rFonts w:ascii="Arial" w:hAnsi="Arial" w:cs="Arial"/>
          <w:sz w:val="20"/>
          <w:szCs w:val="20"/>
        </w:rPr>
        <w:t xml:space="preserve">Predmet </w:t>
      </w:r>
      <w:r w:rsidRPr="00BC55BF">
        <w:rPr>
          <w:rFonts w:ascii="Arial" w:hAnsi="Arial" w:cs="Arial"/>
          <w:sz w:val="20"/>
          <w:szCs w:val="20"/>
        </w:rPr>
        <w:t xml:space="preserve">javnega naročila </w:t>
      </w:r>
      <w:r w:rsidR="003E703C" w:rsidRPr="00BC55BF">
        <w:rPr>
          <w:rFonts w:ascii="Arial" w:hAnsi="Arial" w:cs="Arial"/>
          <w:sz w:val="20"/>
          <w:szCs w:val="20"/>
        </w:rPr>
        <w:t xml:space="preserve">je </w:t>
      </w:r>
      <w:r w:rsidR="006D42AB" w:rsidRPr="00BC55BF">
        <w:rPr>
          <w:rFonts w:ascii="Arial" w:hAnsi="Arial" w:cs="Arial"/>
          <w:sz w:val="20"/>
          <w:szCs w:val="20"/>
        </w:rPr>
        <w:t>izdelava</w:t>
      </w:r>
      <w:r w:rsidR="009B2F05" w:rsidRPr="00BC55BF">
        <w:rPr>
          <w:rFonts w:ascii="Arial" w:hAnsi="Arial" w:cs="Arial"/>
          <w:sz w:val="20"/>
          <w:szCs w:val="20"/>
        </w:rPr>
        <w:t xml:space="preserve"> </w:t>
      </w:r>
      <w:proofErr w:type="spellStart"/>
      <w:r w:rsidR="009B2F05" w:rsidRPr="00BC55BF">
        <w:rPr>
          <w:rFonts w:ascii="Arial" w:hAnsi="Arial" w:cs="Arial"/>
          <w:sz w:val="20"/>
          <w:szCs w:val="20"/>
        </w:rPr>
        <w:t>novelacije</w:t>
      </w:r>
      <w:proofErr w:type="spellEnd"/>
      <w:r w:rsidR="009B2F05" w:rsidRPr="00BC55BF">
        <w:rPr>
          <w:rFonts w:ascii="Arial" w:hAnsi="Arial" w:cs="Arial"/>
          <w:sz w:val="20"/>
          <w:szCs w:val="20"/>
        </w:rPr>
        <w:t xml:space="preserve"> projektne dokumentacije PZI za celovito energetsko sanacijo objektov PU Celje in PU Kranj,</w:t>
      </w:r>
      <w:r w:rsidR="00854687" w:rsidRPr="00BC55BF">
        <w:rPr>
          <w:rFonts w:ascii="Arial" w:hAnsi="Arial" w:cs="Arial"/>
          <w:sz w:val="20"/>
          <w:szCs w:val="20"/>
        </w:rPr>
        <w:t xml:space="preserve"> pri katerih se upoštevajo </w:t>
      </w:r>
      <w:proofErr w:type="spellStart"/>
      <w:r w:rsidR="00854687" w:rsidRPr="00BC55BF">
        <w:rPr>
          <w:rFonts w:ascii="Arial" w:hAnsi="Arial" w:cs="Arial"/>
          <w:sz w:val="20"/>
          <w:szCs w:val="20"/>
        </w:rPr>
        <w:t>okoljski</w:t>
      </w:r>
      <w:proofErr w:type="spellEnd"/>
      <w:r w:rsidR="00854687" w:rsidRPr="00BC55BF">
        <w:rPr>
          <w:rFonts w:ascii="Arial" w:hAnsi="Arial" w:cs="Arial"/>
          <w:sz w:val="20"/>
          <w:szCs w:val="20"/>
        </w:rPr>
        <w:t xml:space="preserve"> vidiki</w:t>
      </w:r>
      <w:r w:rsidR="009B2F05" w:rsidRPr="00BC55BF">
        <w:rPr>
          <w:rFonts w:ascii="Arial" w:hAnsi="Arial" w:cs="Arial"/>
          <w:sz w:val="20"/>
          <w:szCs w:val="20"/>
        </w:rPr>
        <w:t xml:space="preserve"> </w:t>
      </w:r>
      <w:r w:rsidR="00985DC4" w:rsidRPr="00BC55BF">
        <w:rPr>
          <w:rFonts w:ascii="Arial" w:hAnsi="Arial" w:cs="Arial"/>
          <w:sz w:val="20"/>
          <w:szCs w:val="20"/>
        </w:rPr>
        <w:t>(v nadaljevanju: izvedba del), ki obsega naslednj</w:t>
      </w:r>
      <w:r w:rsidR="00EC6E45" w:rsidRPr="00BC55BF">
        <w:rPr>
          <w:rFonts w:ascii="Arial" w:hAnsi="Arial" w:cs="Arial"/>
          <w:sz w:val="20"/>
          <w:szCs w:val="20"/>
        </w:rPr>
        <w:t>a sklopa in storitve</w:t>
      </w:r>
      <w:r w:rsidR="00985DC4" w:rsidRPr="00BC55BF">
        <w:rPr>
          <w:rFonts w:ascii="Arial" w:hAnsi="Arial" w:cs="Arial"/>
          <w:sz w:val="20"/>
          <w:szCs w:val="20"/>
        </w:rPr>
        <w:t>:</w:t>
      </w:r>
    </w:p>
    <w:p w14:paraId="091332C0" w14:textId="07B86425" w:rsidR="00350F04" w:rsidRPr="00BC55BF" w:rsidRDefault="00350F04" w:rsidP="00F5362F">
      <w:pPr>
        <w:spacing w:line="260" w:lineRule="exact"/>
        <w:jc w:val="both"/>
        <w:rPr>
          <w:rFonts w:ascii="Arial" w:hAnsi="Arial" w:cs="Arial"/>
          <w:sz w:val="20"/>
          <w:szCs w:val="20"/>
        </w:rPr>
      </w:pPr>
    </w:p>
    <w:p w14:paraId="12CB3E08" w14:textId="2F2E2A7F" w:rsidR="009B2F05" w:rsidRPr="00BC55BF" w:rsidRDefault="009B2F05" w:rsidP="00F5362F">
      <w:pPr>
        <w:spacing w:line="260" w:lineRule="exact"/>
        <w:jc w:val="both"/>
        <w:rPr>
          <w:rFonts w:ascii="Arial" w:hAnsi="Arial" w:cs="Arial"/>
          <w:sz w:val="20"/>
          <w:szCs w:val="20"/>
        </w:rPr>
      </w:pPr>
      <w:bookmarkStart w:id="1" w:name="_Hlk157759498"/>
      <w:r w:rsidRPr="00BC55BF">
        <w:rPr>
          <w:rFonts w:ascii="Arial" w:hAnsi="Arial" w:cs="Arial"/>
          <w:sz w:val="20"/>
          <w:szCs w:val="20"/>
        </w:rPr>
        <w:t>Sklop 1: I</w:t>
      </w:r>
      <w:r w:rsidR="006D42AB" w:rsidRPr="00BC55BF">
        <w:rPr>
          <w:rFonts w:ascii="Arial" w:hAnsi="Arial" w:cs="Arial"/>
          <w:sz w:val="20"/>
          <w:szCs w:val="20"/>
        </w:rPr>
        <w:t>zdelava</w:t>
      </w:r>
      <w:r w:rsidRPr="00BC55BF">
        <w:rPr>
          <w:rFonts w:ascii="Arial" w:hAnsi="Arial" w:cs="Arial"/>
          <w:sz w:val="20"/>
          <w:szCs w:val="20"/>
        </w:rPr>
        <w:t xml:space="preserve"> </w:t>
      </w:r>
      <w:proofErr w:type="spellStart"/>
      <w:r w:rsidRPr="00BC55BF">
        <w:rPr>
          <w:rFonts w:ascii="Arial" w:hAnsi="Arial" w:cs="Arial"/>
          <w:sz w:val="20"/>
          <w:szCs w:val="20"/>
        </w:rPr>
        <w:t>novelacije</w:t>
      </w:r>
      <w:proofErr w:type="spellEnd"/>
      <w:r w:rsidRPr="00BC55BF">
        <w:rPr>
          <w:rFonts w:ascii="Arial" w:hAnsi="Arial" w:cs="Arial"/>
          <w:sz w:val="20"/>
          <w:szCs w:val="20"/>
        </w:rPr>
        <w:t xml:space="preserve"> projektne dokumentacije PZI za celovito energetsko sanacijo objektov PU </w:t>
      </w:r>
      <w:r w:rsidRPr="00BC55BF">
        <w:rPr>
          <w:rFonts w:ascii="Arial" w:hAnsi="Arial" w:cs="Arial"/>
          <w:sz w:val="20"/>
          <w:szCs w:val="20"/>
        </w:rPr>
        <w:tab/>
        <w:t xml:space="preserve"> Celje</w:t>
      </w:r>
      <w:r w:rsidR="00854687" w:rsidRPr="00BC55BF">
        <w:rPr>
          <w:rFonts w:ascii="Arial" w:hAnsi="Arial" w:cs="Arial"/>
          <w:sz w:val="20"/>
          <w:szCs w:val="20"/>
        </w:rPr>
        <w:t xml:space="preserve">, pri katerih se upoštevajo </w:t>
      </w:r>
      <w:proofErr w:type="spellStart"/>
      <w:r w:rsidR="00854687" w:rsidRPr="00BC55BF">
        <w:rPr>
          <w:rFonts w:ascii="Arial" w:hAnsi="Arial" w:cs="Arial"/>
          <w:sz w:val="20"/>
          <w:szCs w:val="20"/>
        </w:rPr>
        <w:t>okoljski</w:t>
      </w:r>
      <w:proofErr w:type="spellEnd"/>
      <w:r w:rsidR="00854687" w:rsidRPr="00BC55BF">
        <w:rPr>
          <w:rFonts w:ascii="Arial" w:hAnsi="Arial" w:cs="Arial"/>
          <w:sz w:val="20"/>
          <w:szCs w:val="20"/>
        </w:rPr>
        <w:t xml:space="preserve"> vidiki</w:t>
      </w:r>
      <w:r w:rsidR="00A43230" w:rsidRPr="00BC55BF">
        <w:rPr>
          <w:rFonts w:ascii="Arial" w:hAnsi="Arial" w:cs="Arial"/>
          <w:sz w:val="20"/>
          <w:szCs w:val="20"/>
        </w:rPr>
        <w:t>, ki vključuje:</w:t>
      </w:r>
    </w:p>
    <w:p w14:paraId="1FBE74B0" w14:textId="77777777" w:rsidR="00EC6E45" w:rsidRPr="00BC55BF" w:rsidRDefault="00EC6E45" w:rsidP="00F5362F">
      <w:pPr>
        <w:spacing w:line="260" w:lineRule="exact"/>
        <w:jc w:val="both"/>
        <w:rPr>
          <w:rFonts w:ascii="Arial" w:hAnsi="Arial" w:cs="Arial"/>
          <w:sz w:val="20"/>
          <w:szCs w:val="20"/>
        </w:rPr>
      </w:pPr>
    </w:p>
    <w:p w14:paraId="7114FA78" w14:textId="294E6A3C" w:rsidR="00EC6E45" w:rsidRPr="00BC55BF" w:rsidRDefault="00EC6E45" w:rsidP="00F5362F">
      <w:pPr>
        <w:spacing w:line="260" w:lineRule="exact"/>
        <w:jc w:val="both"/>
        <w:rPr>
          <w:rFonts w:ascii="Arial" w:hAnsi="Arial" w:cs="Arial"/>
          <w:sz w:val="20"/>
          <w:szCs w:val="20"/>
        </w:rPr>
      </w:pPr>
      <w:r w:rsidRPr="00BC55BF">
        <w:rPr>
          <w:rFonts w:ascii="Arial" w:hAnsi="Arial" w:cs="Arial"/>
          <w:sz w:val="20"/>
          <w:szCs w:val="20"/>
        </w:rPr>
        <w:t xml:space="preserve">- </w:t>
      </w:r>
      <w:r w:rsidR="00484404" w:rsidRPr="00BC55BF">
        <w:rPr>
          <w:rFonts w:ascii="Arial" w:hAnsi="Arial" w:cs="Arial"/>
          <w:sz w:val="20"/>
          <w:szCs w:val="20"/>
        </w:rPr>
        <w:t>izdelavo</w:t>
      </w:r>
      <w:r w:rsidRPr="00BC55BF">
        <w:rPr>
          <w:rFonts w:ascii="Arial" w:hAnsi="Arial" w:cs="Arial"/>
          <w:sz w:val="20"/>
          <w:szCs w:val="20"/>
        </w:rPr>
        <w:t xml:space="preserve"> dopolnitev in </w:t>
      </w:r>
      <w:proofErr w:type="spellStart"/>
      <w:r w:rsidRPr="00BC55BF">
        <w:rPr>
          <w:rFonts w:ascii="Arial" w:hAnsi="Arial" w:cs="Arial"/>
          <w:sz w:val="20"/>
          <w:szCs w:val="20"/>
        </w:rPr>
        <w:t>novelacije</w:t>
      </w:r>
      <w:proofErr w:type="spellEnd"/>
      <w:r w:rsidRPr="00BC55BF">
        <w:rPr>
          <w:rFonts w:ascii="Arial" w:hAnsi="Arial" w:cs="Arial"/>
          <w:sz w:val="20"/>
          <w:szCs w:val="20"/>
        </w:rPr>
        <w:t xml:space="preserve"> projektne dokumentacije za </w:t>
      </w:r>
      <w:r w:rsidR="00CE69FC" w:rsidRPr="00BC55BF">
        <w:rPr>
          <w:rFonts w:ascii="Arial" w:hAnsi="Arial" w:cs="Arial"/>
          <w:sz w:val="20"/>
          <w:szCs w:val="20"/>
        </w:rPr>
        <w:t xml:space="preserve"> </w:t>
      </w:r>
      <w:r w:rsidRPr="00BC55BF">
        <w:rPr>
          <w:rFonts w:ascii="Arial" w:hAnsi="Arial" w:cs="Arial"/>
          <w:sz w:val="20"/>
          <w:szCs w:val="20"/>
        </w:rPr>
        <w:t>izvedbo gradnje (PZI) celovite energetske sanacije PU C</w:t>
      </w:r>
      <w:r w:rsidR="00D73502" w:rsidRPr="00BC55BF">
        <w:rPr>
          <w:rFonts w:ascii="Arial" w:hAnsi="Arial" w:cs="Arial"/>
          <w:sz w:val="20"/>
          <w:szCs w:val="20"/>
        </w:rPr>
        <w:t xml:space="preserve">elje, vključno s pregledom obstoječe dokumentacije, s </w:t>
      </w:r>
      <w:r w:rsidRPr="00BC55BF">
        <w:rPr>
          <w:rFonts w:ascii="Arial" w:hAnsi="Arial" w:cs="Arial"/>
          <w:sz w:val="20"/>
          <w:szCs w:val="20"/>
        </w:rPr>
        <w:t xml:space="preserve">pridobivanjem </w:t>
      </w:r>
      <w:r w:rsidR="00225EA7" w:rsidRPr="00BC55BF">
        <w:rPr>
          <w:rFonts w:ascii="Arial" w:hAnsi="Arial" w:cs="Arial"/>
          <w:sz w:val="20"/>
          <w:szCs w:val="20"/>
        </w:rPr>
        <w:t>lokacijske informacije, projektnih in drugih pogojev ter pozitivnih mnenj</w:t>
      </w:r>
      <w:r w:rsidRPr="00BC55BF">
        <w:rPr>
          <w:rFonts w:ascii="Arial" w:hAnsi="Arial" w:cs="Arial"/>
          <w:sz w:val="20"/>
          <w:szCs w:val="20"/>
        </w:rPr>
        <w:t>,</w:t>
      </w:r>
    </w:p>
    <w:p w14:paraId="3C4C014E" w14:textId="48B142D4" w:rsidR="00EC6E45" w:rsidRPr="00BC55BF" w:rsidRDefault="00EC6E45" w:rsidP="00F5362F">
      <w:pPr>
        <w:spacing w:line="260" w:lineRule="exact"/>
        <w:jc w:val="both"/>
        <w:rPr>
          <w:rFonts w:ascii="Arial" w:hAnsi="Arial" w:cs="Arial"/>
          <w:sz w:val="20"/>
          <w:szCs w:val="20"/>
        </w:rPr>
      </w:pPr>
      <w:r w:rsidRPr="00BC55BF">
        <w:rPr>
          <w:rFonts w:ascii="Arial" w:hAnsi="Arial" w:cs="Arial"/>
          <w:sz w:val="20"/>
          <w:szCs w:val="20"/>
        </w:rPr>
        <w:t xml:space="preserve">- </w:t>
      </w:r>
      <w:r w:rsidR="00A43230" w:rsidRPr="00BC55BF">
        <w:rPr>
          <w:rFonts w:ascii="Arial" w:hAnsi="Arial" w:cs="Arial"/>
          <w:sz w:val="20"/>
          <w:szCs w:val="20"/>
        </w:rPr>
        <w:t>p</w:t>
      </w:r>
      <w:r w:rsidR="00B0385B" w:rsidRPr="00BC55BF">
        <w:rPr>
          <w:rFonts w:ascii="Arial" w:hAnsi="Arial" w:cs="Arial"/>
          <w:sz w:val="20"/>
          <w:szCs w:val="20"/>
        </w:rPr>
        <w:t>rojektantski nadzor v času gradnje, tolmačenje in priprava pojasnil v času JN za izbor izvajalca gradnje</w:t>
      </w:r>
      <w:r w:rsidR="00D73502" w:rsidRPr="00BC55BF">
        <w:rPr>
          <w:rFonts w:ascii="Arial" w:hAnsi="Arial" w:cs="Arial"/>
          <w:sz w:val="20"/>
          <w:szCs w:val="20"/>
        </w:rPr>
        <w:t>.</w:t>
      </w:r>
    </w:p>
    <w:p w14:paraId="49EAE447" w14:textId="77777777" w:rsidR="00EC6E45" w:rsidRPr="00BC55BF" w:rsidRDefault="00EC6E45" w:rsidP="00F5362F">
      <w:pPr>
        <w:spacing w:line="260" w:lineRule="exact"/>
        <w:jc w:val="both"/>
        <w:rPr>
          <w:rFonts w:ascii="Arial" w:hAnsi="Arial" w:cs="Arial"/>
          <w:sz w:val="20"/>
          <w:szCs w:val="20"/>
        </w:rPr>
      </w:pPr>
    </w:p>
    <w:p w14:paraId="1A1769D6" w14:textId="09D9A3C0" w:rsidR="009B2F05" w:rsidRPr="00BC55BF" w:rsidRDefault="009B2F05" w:rsidP="00F5362F">
      <w:pPr>
        <w:spacing w:line="260" w:lineRule="exact"/>
        <w:jc w:val="both"/>
        <w:rPr>
          <w:rFonts w:ascii="Arial" w:hAnsi="Arial" w:cs="Arial"/>
          <w:sz w:val="20"/>
          <w:szCs w:val="20"/>
        </w:rPr>
      </w:pPr>
      <w:r w:rsidRPr="00BC55BF">
        <w:rPr>
          <w:rFonts w:ascii="Arial" w:hAnsi="Arial" w:cs="Arial"/>
          <w:sz w:val="20"/>
          <w:szCs w:val="20"/>
        </w:rPr>
        <w:t>Sklop 2: I</w:t>
      </w:r>
      <w:r w:rsidR="006D42AB" w:rsidRPr="00BC55BF">
        <w:rPr>
          <w:rFonts w:ascii="Arial" w:hAnsi="Arial" w:cs="Arial"/>
          <w:sz w:val="20"/>
          <w:szCs w:val="20"/>
        </w:rPr>
        <w:t>zdelava</w:t>
      </w:r>
      <w:r w:rsidRPr="00BC55BF">
        <w:rPr>
          <w:rFonts w:ascii="Arial" w:hAnsi="Arial" w:cs="Arial"/>
          <w:sz w:val="20"/>
          <w:szCs w:val="20"/>
        </w:rPr>
        <w:t xml:space="preserve"> </w:t>
      </w:r>
      <w:proofErr w:type="spellStart"/>
      <w:r w:rsidRPr="00BC55BF">
        <w:rPr>
          <w:rFonts w:ascii="Arial" w:hAnsi="Arial" w:cs="Arial"/>
          <w:sz w:val="20"/>
          <w:szCs w:val="20"/>
        </w:rPr>
        <w:t>novelacije</w:t>
      </w:r>
      <w:proofErr w:type="spellEnd"/>
      <w:r w:rsidRPr="00BC55BF">
        <w:rPr>
          <w:rFonts w:ascii="Arial" w:hAnsi="Arial" w:cs="Arial"/>
          <w:sz w:val="20"/>
          <w:szCs w:val="20"/>
        </w:rPr>
        <w:t xml:space="preserve"> projektne dokumentacije PZI za celovito energetsko sanacijo objektov PU   </w:t>
      </w:r>
      <w:r w:rsidRPr="00BC55BF">
        <w:rPr>
          <w:rFonts w:ascii="Arial" w:hAnsi="Arial" w:cs="Arial"/>
          <w:sz w:val="20"/>
          <w:szCs w:val="20"/>
        </w:rPr>
        <w:tab/>
        <w:t xml:space="preserve"> Kranj</w:t>
      </w:r>
      <w:r w:rsidR="00854687" w:rsidRPr="00BC55BF">
        <w:rPr>
          <w:rFonts w:ascii="Arial" w:hAnsi="Arial" w:cs="Arial"/>
          <w:sz w:val="20"/>
          <w:szCs w:val="20"/>
        </w:rPr>
        <w:t xml:space="preserve">, pri katerih se upoštevajo </w:t>
      </w:r>
      <w:proofErr w:type="spellStart"/>
      <w:r w:rsidR="00854687" w:rsidRPr="00BC55BF">
        <w:rPr>
          <w:rFonts w:ascii="Arial" w:hAnsi="Arial" w:cs="Arial"/>
          <w:sz w:val="20"/>
          <w:szCs w:val="20"/>
        </w:rPr>
        <w:t>okoljski</w:t>
      </w:r>
      <w:proofErr w:type="spellEnd"/>
      <w:r w:rsidR="00854687" w:rsidRPr="00BC55BF">
        <w:rPr>
          <w:rFonts w:ascii="Arial" w:hAnsi="Arial" w:cs="Arial"/>
          <w:sz w:val="20"/>
          <w:szCs w:val="20"/>
        </w:rPr>
        <w:t xml:space="preserve"> vidiki</w:t>
      </w:r>
      <w:r w:rsidR="00A43230" w:rsidRPr="00BC55BF">
        <w:rPr>
          <w:rFonts w:ascii="Arial" w:hAnsi="Arial" w:cs="Arial"/>
          <w:sz w:val="20"/>
          <w:szCs w:val="20"/>
        </w:rPr>
        <w:t>, ki vključuje:</w:t>
      </w:r>
    </w:p>
    <w:p w14:paraId="61A4D3EF" w14:textId="77777777" w:rsidR="00EC6E45" w:rsidRPr="00BC55BF" w:rsidRDefault="00EC6E45" w:rsidP="00F5362F">
      <w:pPr>
        <w:spacing w:line="260" w:lineRule="exact"/>
        <w:jc w:val="both"/>
        <w:rPr>
          <w:rFonts w:ascii="Arial" w:hAnsi="Arial" w:cs="Arial"/>
          <w:sz w:val="20"/>
          <w:szCs w:val="20"/>
        </w:rPr>
      </w:pPr>
    </w:p>
    <w:p w14:paraId="250CADA3" w14:textId="79D12238" w:rsidR="00D73502" w:rsidRPr="00BC55BF" w:rsidRDefault="00EC6E45" w:rsidP="00F5362F">
      <w:pPr>
        <w:spacing w:line="260" w:lineRule="exact"/>
        <w:jc w:val="both"/>
        <w:rPr>
          <w:rFonts w:ascii="Arial" w:hAnsi="Arial" w:cs="Arial"/>
          <w:sz w:val="20"/>
          <w:szCs w:val="20"/>
        </w:rPr>
      </w:pPr>
      <w:r w:rsidRPr="00BC55BF">
        <w:rPr>
          <w:rFonts w:ascii="Arial" w:hAnsi="Arial" w:cs="Arial"/>
          <w:sz w:val="20"/>
          <w:szCs w:val="20"/>
        </w:rPr>
        <w:t xml:space="preserve">- </w:t>
      </w:r>
      <w:r w:rsidR="00D73502" w:rsidRPr="00BC55BF">
        <w:rPr>
          <w:rFonts w:ascii="Arial" w:hAnsi="Arial" w:cs="Arial"/>
          <w:sz w:val="20"/>
          <w:szCs w:val="20"/>
        </w:rPr>
        <w:t xml:space="preserve">izdelavo dopolnitev in </w:t>
      </w:r>
      <w:proofErr w:type="spellStart"/>
      <w:r w:rsidR="00D73502" w:rsidRPr="00BC55BF">
        <w:rPr>
          <w:rFonts w:ascii="Arial" w:hAnsi="Arial" w:cs="Arial"/>
          <w:sz w:val="20"/>
          <w:szCs w:val="20"/>
        </w:rPr>
        <w:t>novelacije</w:t>
      </w:r>
      <w:proofErr w:type="spellEnd"/>
      <w:r w:rsidR="00D73502" w:rsidRPr="00BC55BF">
        <w:rPr>
          <w:rFonts w:ascii="Arial" w:hAnsi="Arial" w:cs="Arial"/>
          <w:sz w:val="20"/>
          <w:szCs w:val="20"/>
        </w:rPr>
        <w:t xml:space="preserve"> projektne dokumentacije za  izvedbo gradnje (PZI) celovite energetske sanacije PU Kranj, vključno s pregledom obstoječe dokumentacije, s pridobivanjem lokacijske informacije, projektnih in drugih pogojev ter pozitivnih mnenj,</w:t>
      </w:r>
    </w:p>
    <w:p w14:paraId="48AB5F66" w14:textId="6B93ED8A" w:rsidR="00EC6E45" w:rsidRPr="00BC55BF" w:rsidRDefault="00EC6E45" w:rsidP="00F5362F">
      <w:pPr>
        <w:spacing w:line="260" w:lineRule="exact"/>
        <w:jc w:val="both"/>
        <w:rPr>
          <w:rFonts w:ascii="Arial" w:hAnsi="Arial" w:cs="Arial"/>
          <w:sz w:val="20"/>
          <w:szCs w:val="20"/>
        </w:rPr>
      </w:pPr>
      <w:r w:rsidRPr="00BC55BF">
        <w:rPr>
          <w:rFonts w:ascii="Arial" w:hAnsi="Arial" w:cs="Arial"/>
          <w:sz w:val="20"/>
          <w:szCs w:val="20"/>
        </w:rPr>
        <w:t xml:space="preserve">- </w:t>
      </w:r>
      <w:r w:rsidR="00A43230" w:rsidRPr="00BC55BF">
        <w:rPr>
          <w:rFonts w:ascii="Arial" w:hAnsi="Arial" w:cs="Arial"/>
          <w:sz w:val="20"/>
          <w:szCs w:val="20"/>
        </w:rPr>
        <w:t>p</w:t>
      </w:r>
      <w:r w:rsidR="00B0385B" w:rsidRPr="00BC55BF">
        <w:rPr>
          <w:rFonts w:ascii="Arial" w:hAnsi="Arial" w:cs="Arial"/>
          <w:sz w:val="20"/>
          <w:szCs w:val="20"/>
        </w:rPr>
        <w:t>rojektantski nadzor v času gradnje, tolmačenje in priprava pojasnil v času JN za izbor izvajalca gradnje</w:t>
      </w:r>
      <w:r w:rsidR="00D73502" w:rsidRPr="00BC55BF">
        <w:rPr>
          <w:rFonts w:ascii="Arial" w:hAnsi="Arial" w:cs="Arial"/>
          <w:sz w:val="20"/>
          <w:szCs w:val="20"/>
        </w:rPr>
        <w:t>.</w:t>
      </w:r>
    </w:p>
    <w:bookmarkEnd w:id="1"/>
    <w:p w14:paraId="47E68E59" w14:textId="57B6EF21" w:rsidR="00C64394" w:rsidRPr="00BC55BF" w:rsidRDefault="00C64394" w:rsidP="00F5362F">
      <w:pPr>
        <w:spacing w:line="260" w:lineRule="exact"/>
        <w:jc w:val="both"/>
        <w:rPr>
          <w:rFonts w:ascii="Arial" w:hAnsi="Arial" w:cs="Arial"/>
          <w:sz w:val="20"/>
          <w:szCs w:val="20"/>
        </w:rPr>
      </w:pPr>
    </w:p>
    <w:p w14:paraId="0675A8FD" w14:textId="03256F64" w:rsidR="00854687" w:rsidRPr="003A7EDC" w:rsidRDefault="006D42AB" w:rsidP="00F5362F">
      <w:pPr>
        <w:spacing w:line="260" w:lineRule="exact"/>
        <w:jc w:val="both"/>
        <w:rPr>
          <w:rFonts w:ascii="Arial" w:hAnsi="Arial" w:cs="Arial"/>
          <w:sz w:val="20"/>
          <w:szCs w:val="20"/>
          <w:lang w:eastAsia="en-US"/>
        </w:rPr>
      </w:pPr>
      <w:r w:rsidRPr="003A7EDC">
        <w:rPr>
          <w:rFonts w:ascii="Arial" w:hAnsi="Arial" w:cs="Arial"/>
          <w:sz w:val="20"/>
          <w:szCs w:val="20"/>
          <w:lang w:eastAsia="en-US"/>
        </w:rPr>
        <w:t xml:space="preserve">Ponudniki se lahko prijavijo za izvedbo predmeta naročila v celoti (sklop 1 - 2) ali posamezen sklop v celoti – vse postavke, ki so v sklopu. </w:t>
      </w:r>
      <w:r w:rsidR="00854687" w:rsidRPr="003A7EDC">
        <w:rPr>
          <w:rFonts w:ascii="Arial" w:hAnsi="Arial" w:cs="Arial"/>
          <w:sz w:val="20"/>
          <w:szCs w:val="20"/>
          <w:lang w:eastAsia="en-US"/>
        </w:rPr>
        <w:t xml:space="preserve">Ponudniki se ne morejo prijaviti za izvajanje posameznih storitev  v posameznem sklopu predmetnega javnega naročila.  </w:t>
      </w:r>
    </w:p>
    <w:p w14:paraId="075B9998" w14:textId="77777777" w:rsidR="00854687" w:rsidRPr="003A7EDC" w:rsidRDefault="00854687" w:rsidP="00F5362F">
      <w:pPr>
        <w:spacing w:line="260" w:lineRule="exact"/>
        <w:jc w:val="both"/>
        <w:rPr>
          <w:rFonts w:ascii="Arial" w:hAnsi="Arial" w:cs="Arial"/>
          <w:sz w:val="20"/>
          <w:szCs w:val="20"/>
        </w:rPr>
      </w:pPr>
    </w:p>
    <w:p w14:paraId="408EA852" w14:textId="65A4AE5B" w:rsidR="00350F04" w:rsidRPr="003A7EDC" w:rsidRDefault="006D42AB" w:rsidP="00F5362F">
      <w:pPr>
        <w:pStyle w:val="Naslov2"/>
        <w:numPr>
          <w:ilvl w:val="0"/>
          <w:numId w:val="4"/>
        </w:numPr>
        <w:spacing w:before="0" w:after="0" w:line="260" w:lineRule="exact"/>
        <w:ind w:left="284" w:hanging="284"/>
        <w:jc w:val="both"/>
        <w:rPr>
          <w:rFonts w:cs="Arial"/>
          <w:sz w:val="20"/>
          <w:szCs w:val="20"/>
        </w:rPr>
      </w:pPr>
      <w:r w:rsidRPr="003A7EDC">
        <w:rPr>
          <w:rFonts w:cs="Arial"/>
          <w:sz w:val="20"/>
          <w:szCs w:val="20"/>
        </w:rPr>
        <w:t xml:space="preserve">IZHODIŠČA </w:t>
      </w:r>
    </w:p>
    <w:p w14:paraId="546D485D" w14:textId="77777777" w:rsidR="00F165F1" w:rsidRPr="006D42AB" w:rsidRDefault="00F165F1" w:rsidP="00F5362F">
      <w:pPr>
        <w:spacing w:line="260" w:lineRule="exact"/>
        <w:ind w:left="714"/>
        <w:contextualSpacing/>
        <w:jc w:val="both"/>
        <w:rPr>
          <w:rFonts w:ascii="Arial" w:eastAsiaTheme="minorHAnsi" w:hAnsi="Arial" w:cs="Arial"/>
          <w:color w:val="FF0000"/>
          <w:sz w:val="20"/>
          <w:szCs w:val="20"/>
          <w:lang w:eastAsia="en-US"/>
        </w:rPr>
      </w:pPr>
    </w:p>
    <w:p w14:paraId="7432D5F5" w14:textId="6261AEBF" w:rsidR="00F165F1" w:rsidRPr="00854687" w:rsidRDefault="00F165F1" w:rsidP="00F5362F">
      <w:pPr>
        <w:pStyle w:val="Telobesedila"/>
        <w:spacing w:after="0" w:line="260" w:lineRule="exact"/>
        <w:jc w:val="both"/>
        <w:rPr>
          <w:rFonts w:ascii="Arial" w:hAnsi="Arial" w:cs="Arial"/>
          <w:sz w:val="20"/>
          <w:szCs w:val="20"/>
        </w:rPr>
      </w:pPr>
      <w:r w:rsidRPr="00854687">
        <w:rPr>
          <w:rFonts w:ascii="Arial" w:hAnsi="Arial" w:cs="Arial"/>
          <w:sz w:val="20"/>
          <w:szCs w:val="20"/>
        </w:rPr>
        <w:t>Na osnovi izdelanih razširjenih energetskih pregledov objektov PU Celje in PU Kranj v marcu 2016, je bila izdelana PZI dokumentacija za izvedbo celovite energetske sanacije v naslednjem obsegu:</w:t>
      </w:r>
    </w:p>
    <w:p w14:paraId="5879CCF9" w14:textId="77777777" w:rsidR="00F165F1" w:rsidRPr="00854687" w:rsidRDefault="00F165F1" w:rsidP="00F5362F">
      <w:pPr>
        <w:pStyle w:val="Telobesedila"/>
        <w:spacing w:after="0" w:line="260" w:lineRule="exact"/>
        <w:jc w:val="both"/>
        <w:rPr>
          <w:rFonts w:ascii="Arial" w:hAnsi="Arial" w:cs="Arial"/>
          <w:sz w:val="20"/>
          <w:szCs w:val="20"/>
        </w:rPr>
      </w:pPr>
    </w:p>
    <w:p w14:paraId="5D470C71"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Celje: Vodilna mapa in načrt arhitekture (mapa 1), št. projekta: 17145-40, junij 2018,</w:t>
      </w:r>
    </w:p>
    <w:p w14:paraId="09B52F62"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Celje: Načrt arhitekture (mapa 2), št. projekta: 17145-40, junij 2018,</w:t>
      </w:r>
    </w:p>
    <w:p w14:paraId="06E77E66"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Celje: Načrt električnih inštalacij (mapa 3), št. projekta: 17145-40, junij 2018,</w:t>
      </w:r>
    </w:p>
    <w:p w14:paraId="79E8C094"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Celje: Načrt strojnih inštalacij (mapa 4), št. projekta: 17145-40, junij 2018,</w:t>
      </w:r>
    </w:p>
    <w:p w14:paraId="7130F070"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Celje: Strokovna presoja (požarna varnost), št. elaborata: PRE 1722-2018, maj 2018,</w:t>
      </w:r>
    </w:p>
    <w:p w14:paraId="7D84F07F"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Celje: Načrt elektrotehnike-NN priključek, št. projekta: 17145-40, november 2021,</w:t>
      </w:r>
    </w:p>
    <w:p w14:paraId="700B230F"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Kranj: Vodilna mapa in načrt arhitekture (mapa 1), št. projekta: 17145-30, junij 2018,</w:t>
      </w:r>
    </w:p>
    <w:p w14:paraId="764CD814"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Kranj: Načrt arhitekture (mapa 2), št. projekta: 17145-30, junij 2018,</w:t>
      </w:r>
    </w:p>
    <w:p w14:paraId="7D0A6B2D" w14:textId="77777777" w:rsidR="00F165F1" w:rsidRPr="00854687"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t>PZI-Celovita energetska sanacija PU Kranj: Načrt električnih in strojnih inštalacij (mapa 3), št. projekta: 17145-30, junij 2018,</w:t>
      </w:r>
    </w:p>
    <w:p w14:paraId="13BE9D8E" w14:textId="24C924DA" w:rsidR="00F165F1" w:rsidRDefault="00F165F1" w:rsidP="00F5362F">
      <w:pPr>
        <w:numPr>
          <w:ilvl w:val="0"/>
          <w:numId w:val="13"/>
        </w:numPr>
        <w:spacing w:line="260" w:lineRule="exact"/>
        <w:contextualSpacing/>
        <w:jc w:val="both"/>
        <w:rPr>
          <w:rFonts w:ascii="Arial" w:hAnsi="Arial" w:cs="Arial"/>
          <w:sz w:val="20"/>
          <w:szCs w:val="20"/>
        </w:rPr>
      </w:pPr>
      <w:r w:rsidRPr="00854687">
        <w:rPr>
          <w:rFonts w:ascii="Arial" w:hAnsi="Arial" w:cs="Arial"/>
          <w:sz w:val="20"/>
          <w:szCs w:val="20"/>
        </w:rPr>
        <w:lastRenderedPageBreak/>
        <w:t>PZI-Celovita energetska sanacija PU Celje: Strokovna presoja (požarna varnost), št. elaborata: PRE 1730-2018, maj 2018</w:t>
      </w:r>
      <w:r w:rsidR="003100B5" w:rsidRPr="00854687">
        <w:rPr>
          <w:rFonts w:ascii="Arial" w:hAnsi="Arial" w:cs="Arial"/>
          <w:sz w:val="20"/>
          <w:szCs w:val="20"/>
        </w:rPr>
        <w:t>.</w:t>
      </w:r>
    </w:p>
    <w:p w14:paraId="5E053973" w14:textId="77777777" w:rsidR="00F165F1" w:rsidRPr="00854687" w:rsidRDefault="00F165F1" w:rsidP="00F5362F">
      <w:pPr>
        <w:pStyle w:val="Telobesedila"/>
        <w:spacing w:after="0" w:line="260" w:lineRule="exact"/>
        <w:jc w:val="both"/>
        <w:rPr>
          <w:rFonts w:ascii="Arial" w:hAnsi="Arial" w:cs="Arial"/>
          <w:sz w:val="20"/>
          <w:szCs w:val="20"/>
        </w:rPr>
      </w:pPr>
    </w:p>
    <w:p w14:paraId="0979E140" w14:textId="77777777" w:rsidR="00F165F1" w:rsidRPr="00854687" w:rsidRDefault="00F165F1" w:rsidP="00F5362F">
      <w:pPr>
        <w:pStyle w:val="Telobesedila"/>
        <w:spacing w:after="0" w:line="260" w:lineRule="exact"/>
        <w:jc w:val="both"/>
        <w:rPr>
          <w:rFonts w:ascii="Arial" w:hAnsi="Arial" w:cs="Arial"/>
          <w:sz w:val="20"/>
          <w:szCs w:val="20"/>
        </w:rPr>
      </w:pPr>
      <w:r w:rsidRPr="00854687">
        <w:rPr>
          <w:rFonts w:ascii="Arial" w:hAnsi="Arial" w:cs="Arial"/>
          <w:sz w:val="20"/>
          <w:szCs w:val="20"/>
        </w:rPr>
        <w:t>Naročnik je v sklopu investicijskega vzdrževanja naknadno izdelal še projektno dokumentacijo:</w:t>
      </w:r>
    </w:p>
    <w:p w14:paraId="23C2FA04" w14:textId="77777777" w:rsidR="00F165F1" w:rsidRPr="00854687" w:rsidRDefault="00F165F1" w:rsidP="00F5362F">
      <w:pPr>
        <w:pStyle w:val="Telobesedila"/>
        <w:spacing w:after="0" w:line="260" w:lineRule="exact"/>
        <w:ind w:left="709"/>
        <w:jc w:val="both"/>
        <w:rPr>
          <w:rFonts w:ascii="Arial" w:hAnsi="Arial" w:cs="Arial"/>
          <w:sz w:val="20"/>
          <w:szCs w:val="20"/>
        </w:rPr>
      </w:pPr>
      <w:r w:rsidRPr="00854687">
        <w:rPr>
          <w:rFonts w:ascii="Arial" w:hAnsi="Arial" w:cs="Arial"/>
          <w:sz w:val="20"/>
          <w:szCs w:val="20"/>
        </w:rPr>
        <w:t>PZI – Plinski priključek PU Celje: Načrt strojnih inštalacij in opreme, št. projekta: 40/22, maj 2022</w:t>
      </w:r>
    </w:p>
    <w:p w14:paraId="09FE33EA" w14:textId="77777777" w:rsidR="00F165F1" w:rsidRPr="00854687" w:rsidRDefault="00F165F1" w:rsidP="00F5362F">
      <w:pPr>
        <w:pStyle w:val="Telobesedila"/>
        <w:spacing w:after="0" w:line="260" w:lineRule="exact"/>
        <w:jc w:val="both"/>
        <w:rPr>
          <w:rFonts w:ascii="Arial" w:hAnsi="Arial" w:cs="Arial"/>
          <w:color w:val="FF0000"/>
          <w:sz w:val="20"/>
          <w:szCs w:val="20"/>
        </w:rPr>
      </w:pPr>
    </w:p>
    <w:p w14:paraId="781A3DEB" w14:textId="06FE7B40" w:rsidR="00F165F1" w:rsidRDefault="00F165F1" w:rsidP="00F5362F">
      <w:pPr>
        <w:pStyle w:val="Telobesedila"/>
        <w:spacing w:after="0" w:line="260" w:lineRule="exact"/>
        <w:jc w:val="both"/>
        <w:rPr>
          <w:rFonts w:ascii="Arial" w:hAnsi="Arial" w:cs="Arial"/>
          <w:color w:val="000000"/>
          <w:sz w:val="20"/>
          <w:szCs w:val="20"/>
        </w:rPr>
      </w:pPr>
      <w:r w:rsidRPr="00854687">
        <w:rPr>
          <w:rFonts w:ascii="Arial" w:hAnsi="Arial" w:cs="Arial"/>
          <w:color w:val="000000"/>
          <w:sz w:val="20"/>
          <w:szCs w:val="20"/>
        </w:rPr>
        <w:t xml:space="preserve">Izdelan PZI za plinski priključek PU Celje mora biti upoštevan pri izdelavi </w:t>
      </w:r>
      <w:proofErr w:type="spellStart"/>
      <w:r w:rsidRPr="00854687">
        <w:rPr>
          <w:rFonts w:ascii="Arial" w:hAnsi="Arial" w:cs="Arial"/>
          <w:color w:val="000000"/>
          <w:sz w:val="20"/>
          <w:szCs w:val="20"/>
        </w:rPr>
        <w:t>novelacije</w:t>
      </w:r>
      <w:proofErr w:type="spellEnd"/>
      <w:r w:rsidRPr="00854687">
        <w:rPr>
          <w:rFonts w:ascii="Arial" w:hAnsi="Arial" w:cs="Arial"/>
          <w:color w:val="000000"/>
          <w:sz w:val="20"/>
          <w:szCs w:val="20"/>
        </w:rPr>
        <w:t xml:space="preserve"> PZI in kot poseben načrt vključen v PZI. </w:t>
      </w:r>
    </w:p>
    <w:p w14:paraId="3957FF2E" w14:textId="77777777" w:rsidR="006D42AB" w:rsidRPr="00854687" w:rsidRDefault="006D42AB" w:rsidP="00F5362F">
      <w:pPr>
        <w:pStyle w:val="Telobesedila"/>
        <w:spacing w:after="0" w:line="260" w:lineRule="exact"/>
        <w:jc w:val="both"/>
        <w:rPr>
          <w:rFonts w:ascii="Arial" w:hAnsi="Arial" w:cs="Arial"/>
          <w:color w:val="000000"/>
          <w:sz w:val="20"/>
          <w:szCs w:val="20"/>
        </w:rPr>
      </w:pPr>
    </w:p>
    <w:p w14:paraId="4E38F709" w14:textId="02E68BF2" w:rsidR="00F165F1" w:rsidRPr="00BC55BF" w:rsidRDefault="00F165F1" w:rsidP="00F5362F">
      <w:pPr>
        <w:autoSpaceDE w:val="0"/>
        <w:autoSpaceDN w:val="0"/>
        <w:adjustRightInd w:val="0"/>
        <w:spacing w:line="260" w:lineRule="exact"/>
        <w:jc w:val="both"/>
        <w:rPr>
          <w:rFonts w:ascii="Arial" w:hAnsi="Arial" w:cs="Arial"/>
          <w:sz w:val="20"/>
          <w:szCs w:val="20"/>
        </w:rPr>
      </w:pPr>
      <w:r w:rsidRPr="00854687">
        <w:rPr>
          <w:rFonts w:ascii="Arial" w:hAnsi="Arial" w:cs="Arial"/>
          <w:color w:val="000000"/>
          <w:sz w:val="20"/>
          <w:szCs w:val="20"/>
          <w:lang w:eastAsia="en-US"/>
        </w:rPr>
        <w:t xml:space="preserve">Energetska prenova objektov PU Celje in PU Kranj se predvidoma izvede v </w:t>
      </w:r>
      <w:r w:rsidRPr="00BC55BF">
        <w:rPr>
          <w:rFonts w:ascii="Arial" w:hAnsi="Arial" w:cs="Arial"/>
          <w:sz w:val="20"/>
          <w:szCs w:val="20"/>
          <w:lang w:eastAsia="en-US"/>
        </w:rPr>
        <w:t xml:space="preserve">okviru </w:t>
      </w:r>
      <w:r w:rsidR="00EB308B" w:rsidRPr="00BC55BF">
        <w:rPr>
          <w:rFonts w:ascii="Arial" w:hAnsi="Arial" w:cs="Arial"/>
          <w:sz w:val="20"/>
          <w:szCs w:val="20"/>
          <w:lang w:eastAsia="en-US"/>
        </w:rPr>
        <w:t xml:space="preserve">Načrta za okrevanje in odpornost (NOO), </w:t>
      </w:r>
      <w:r w:rsidRPr="00BC55BF">
        <w:rPr>
          <w:rFonts w:ascii="Arial" w:hAnsi="Arial" w:cs="Arial"/>
          <w:sz w:val="20"/>
          <w:szCs w:val="20"/>
          <w:lang w:eastAsia="en-US"/>
        </w:rPr>
        <w:t>razvojnega področja: Zeleni prehod; komponenta 2: Trajnostna prenova stavb (C1 K2), katere cilj je povečati energetsko učinkovitost stavb oz. spodbujanje učinkovite rabe energije v stavbah s trajnostno prenovo obstoječih javnih stavb.</w:t>
      </w:r>
      <w:r w:rsidRPr="00BC55BF">
        <w:rPr>
          <w:rFonts w:ascii="Arial" w:hAnsi="Arial" w:cs="Arial"/>
          <w:sz w:val="20"/>
          <w:szCs w:val="20"/>
        </w:rPr>
        <w:t xml:space="preserve"> </w:t>
      </w:r>
      <w:r w:rsidRPr="00BC55BF">
        <w:rPr>
          <w:rFonts w:ascii="Arial" w:hAnsi="Arial" w:cs="Arial"/>
          <w:sz w:val="20"/>
          <w:szCs w:val="20"/>
          <w:lang w:eastAsia="en-US"/>
        </w:rPr>
        <w:t xml:space="preserve">V skladu z ustreznimi standardi se energetsko prenovijo stavbe izjemnega upravnega ali družbenega pomena in s tem izboljša bivanjsko in delovno okolje ter tudi stroškovna učinkovitost stavb in njihova varnost, vse upoštevajoč temeljna načela in zakonodajo na področju gradnje in zelenega javnega naročanja. Naložbe vključujejo toplotno izolacijo stavb, energetsko učinkovito stavbno pohištvo (okna, zasteklitev, vrata), sisteme ogrevanja, hlajenja in prezračevanja, energetsko učinkovito razsvetljavo in nadzorne sisteme. Prenova stavb vključuje tudi izboljšanje njihove dostopnosti za gibalno ovirane osebe ter izboljšanje požarne varnosti.  </w:t>
      </w:r>
    </w:p>
    <w:p w14:paraId="7A69E903" w14:textId="77777777" w:rsidR="00F165F1" w:rsidRPr="00BC55BF" w:rsidRDefault="00F165F1" w:rsidP="00F5362F">
      <w:pPr>
        <w:spacing w:line="260" w:lineRule="exact"/>
        <w:jc w:val="both"/>
        <w:rPr>
          <w:rFonts w:ascii="Arial" w:hAnsi="Arial" w:cs="Arial"/>
          <w:sz w:val="20"/>
          <w:szCs w:val="20"/>
          <w:lang w:eastAsia="en-US"/>
        </w:rPr>
      </w:pPr>
    </w:p>
    <w:p w14:paraId="4C1D02A3" w14:textId="26D1C91D" w:rsidR="00F165F1" w:rsidRPr="00BC55BF" w:rsidRDefault="00F165F1" w:rsidP="00F5362F">
      <w:pPr>
        <w:spacing w:line="260" w:lineRule="exact"/>
        <w:jc w:val="both"/>
        <w:rPr>
          <w:rFonts w:ascii="Arial" w:hAnsi="Arial" w:cs="Arial"/>
          <w:sz w:val="20"/>
          <w:szCs w:val="20"/>
          <w:lang w:eastAsia="en-US"/>
        </w:rPr>
      </w:pPr>
      <w:r w:rsidRPr="00BC55BF">
        <w:rPr>
          <w:rFonts w:ascii="Arial" w:hAnsi="Arial" w:cs="Arial"/>
          <w:sz w:val="20"/>
          <w:szCs w:val="20"/>
          <w:lang w:eastAsia="en-US"/>
        </w:rPr>
        <w:t xml:space="preserve">Za namen prijave na </w:t>
      </w:r>
      <w:r w:rsidRPr="00BC55BF">
        <w:rPr>
          <w:rFonts w:ascii="Arial" w:hAnsi="Arial" w:cs="Arial"/>
          <w:sz w:val="20"/>
          <w:szCs w:val="20"/>
        </w:rPr>
        <w:t xml:space="preserve">Javno povabilo za energetske prenove stavb izjemnega upravnega ali družbenega pomena v okviru razvojnega področja ˝Zeleni prehod˝, komponente 2: Trajnostna prenova stavb (C1 K2) </w:t>
      </w:r>
      <w:r w:rsidRPr="00BC55BF">
        <w:rPr>
          <w:rFonts w:ascii="Arial" w:hAnsi="Arial" w:cs="Arial"/>
          <w:sz w:val="20"/>
          <w:szCs w:val="20"/>
          <w:lang w:eastAsia="en-US"/>
        </w:rPr>
        <w:t xml:space="preserve">so bile za objekte PU Celje in PU Kranj v aprilu 2023 izdelane statične presoje in zaradi spremenjene zakonodaje (PURES 3) v septembru 2023 izdelane </w:t>
      </w:r>
      <w:proofErr w:type="spellStart"/>
      <w:r w:rsidRPr="00BC55BF">
        <w:rPr>
          <w:rFonts w:ascii="Arial" w:hAnsi="Arial" w:cs="Arial"/>
          <w:sz w:val="20"/>
          <w:szCs w:val="20"/>
          <w:lang w:eastAsia="en-US"/>
        </w:rPr>
        <w:t>novelacije</w:t>
      </w:r>
      <w:proofErr w:type="spellEnd"/>
      <w:r w:rsidRPr="00BC55BF">
        <w:rPr>
          <w:rFonts w:ascii="Arial" w:hAnsi="Arial" w:cs="Arial"/>
          <w:sz w:val="20"/>
          <w:szCs w:val="20"/>
          <w:lang w:eastAsia="en-US"/>
        </w:rPr>
        <w:t xml:space="preserve"> REP-ov.</w:t>
      </w:r>
    </w:p>
    <w:p w14:paraId="0FFB0C72" w14:textId="77777777" w:rsidR="00F165F1" w:rsidRPr="00BC55BF" w:rsidRDefault="00F165F1" w:rsidP="00F5362F">
      <w:pPr>
        <w:pStyle w:val="Telobesedila"/>
        <w:spacing w:after="0" w:line="260" w:lineRule="exact"/>
        <w:jc w:val="both"/>
        <w:rPr>
          <w:rFonts w:ascii="Arial" w:hAnsi="Arial" w:cs="Arial"/>
          <w:sz w:val="20"/>
          <w:szCs w:val="20"/>
        </w:rPr>
      </w:pPr>
    </w:p>
    <w:p w14:paraId="2D19341A" w14:textId="54766AA9" w:rsidR="00F165F1" w:rsidRPr="00BC55BF" w:rsidRDefault="00F165F1" w:rsidP="00F5362F">
      <w:pPr>
        <w:pStyle w:val="Telobesedila"/>
        <w:spacing w:after="0" w:line="260" w:lineRule="exact"/>
        <w:jc w:val="both"/>
        <w:rPr>
          <w:rFonts w:ascii="Arial" w:hAnsi="Arial" w:cs="Arial"/>
          <w:sz w:val="20"/>
          <w:szCs w:val="20"/>
        </w:rPr>
      </w:pPr>
      <w:r w:rsidRPr="00BC55BF">
        <w:rPr>
          <w:rFonts w:ascii="Arial" w:hAnsi="Arial" w:cs="Arial"/>
          <w:sz w:val="20"/>
          <w:szCs w:val="20"/>
        </w:rPr>
        <w:t xml:space="preserve">Izdelana dopolnitev in </w:t>
      </w:r>
      <w:proofErr w:type="spellStart"/>
      <w:r w:rsidRPr="00BC55BF">
        <w:rPr>
          <w:rFonts w:ascii="Arial" w:hAnsi="Arial" w:cs="Arial"/>
          <w:sz w:val="20"/>
          <w:szCs w:val="20"/>
        </w:rPr>
        <w:t>novelacija</w:t>
      </w:r>
      <w:proofErr w:type="spellEnd"/>
      <w:r w:rsidRPr="00BC55BF">
        <w:rPr>
          <w:rFonts w:ascii="Arial" w:hAnsi="Arial" w:cs="Arial"/>
          <w:sz w:val="20"/>
          <w:szCs w:val="20"/>
        </w:rPr>
        <w:t xml:space="preserve"> PZI dokumentacije celovite energetske sanacije objektov mora vključevati ukrepe statičnih presoj in upoštevati ukrepe noveliranih REP-ov. </w:t>
      </w:r>
    </w:p>
    <w:p w14:paraId="5DE6BF0B" w14:textId="5C7C1DCB" w:rsidR="00087FA3" w:rsidRPr="00BC55BF" w:rsidRDefault="00087FA3" w:rsidP="00F5362F">
      <w:pPr>
        <w:pStyle w:val="Telobesedila"/>
        <w:spacing w:after="0" w:line="260" w:lineRule="exact"/>
        <w:jc w:val="both"/>
        <w:rPr>
          <w:rFonts w:ascii="Arial" w:hAnsi="Arial" w:cs="Arial"/>
          <w:sz w:val="20"/>
          <w:szCs w:val="20"/>
        </w:rPr>
      </w:pPr>
    </w:p>
    <w:p w14:paraId="2D9A71D3" w14:textId="77777777" w:rsidR="00087FA3" w:rsidRPr="00BC55BF" w:rsidRDefault="00087FA3" w:rsidP="00F5362F">
      <w:pPr>
        <w:spacing w:line="260" w:lineRule="exact"/>
        <w:jc w:val="both"/>
        <w:rPr>
          <w:rFonts w:ascii="Arial" w:hAnsi="Arial" w:cs="Arial"/>
          <w:sz w:val="20"/>
          <w:szCs w:val="20"/>
        </w:rPr>
      </w:pPr>
      <w:r w:rsidRPr="00BC55BF">
        <w:rPr>
          <w:rFonts w:ascii="Arial" w:hAnsi="Arial" w:cs="Arial"/>
          <w:sz w:val="20"/>
          <w:szCs w:val="20"/>
        </w:rPr>
        <w:t>Naročnik ima za objekte PU Celje in PU Kranj za sklop 1 in sklop 2 izdelano PZI dokumentacijo, REP-a in statični presoji v tiskani in elektronski obliki, ki jo izbrani izvajalec prevzame ob uvedbi v delo.</w:t>
      </w:r>
    </w:p>
    <w:p w14:paraId="3AF0963F" w14:textId="77777777" w:rsidR="00F165F1" w:rsidRPr="00BC55BF" w:rsidRDefault="00F165F1" w:rsidP="00F5362F">
      <w:pPr>
        <w:pStyle w:val="Telobesedila"/>
        <w:spacing w:after="0" w:line="260" w:lineRule="exact"/>
        <w:jc w:val="both"/>
        <w:rPr>
          <w:rFonts w:ascii="Arial" w:hAnsi="Arial" w:cs="Arial"/>
          <w:sz w:val="20"/>
          <w:szCs w:val="20"/>
        </w:rPr>
      </w:pPr>
    </w:p>
    <w:p w14:paraId="3AC0CFB2" w14:textId="77777777" w:rsidR="00F165F1" w:rsidRPr="00BC55BF" w:rsidRDefault="00F165F1" w:rsidP="00F5362F">
      <w:pPr>
        <w:pStyle w:val="Telobesedila"/>
        <w:spacing w:after="0" w:line="260" w:lineRule="exact"/>
        <w:jc w:val="both"/>
        <w:rPr>
          <w:rFonts w:ascii="Arial" w:hAnsi="Arial" w:cs="Arial"/>
          <w:sz w:val="20"/>
          <w:szCs w:val="20"/>
        </w:rPr>
      </w:pPr>
      <w:r w:rsidRPr="00BC55BF">
        <w:rPr>
          <w:rFonts w:ascii="Arial" w:hAnsi="Arial" w:cs="Arial"/>
          <w:sz w:val="20"/>
          <w:szCs w:val="20"/>
        </w:rPr>
        <w:t>Pri izdelavi projektne dokumentacije mora biti upoštevano sledeče:</w:t>
      </w:r>
    </w:p>
    <w:p w14:paraId="11ECAD38" w14:textId="77777777" w:rsidR="00F165F1" w:rsidRPr="00BC55BF" w:rsidRDefault="00F165F1" w:rsidP="00F5362F">
      <w:pPr>
        <w:pStyle w:val="Telobesedila"/>
        <w:numPr>
          <w:ilvl w:val="0"/>
          <w:numId w:val="19"/>
        </w:numPr>
        <w:spacing w:after="0" w:line="260" w:lineRule="exact"/>
        <w:jc w:val="both"/>
        <w:rPr>
          <w:rFonts w:ascii="Arial" w:hAnsi="Arial" w:cs="Arial"/>
          <w:sz w:val="20"/>
          <w:szCs w:val="20"/>
        </w:rPr>
      </w:pPr>
      <w:r w:rsidRPr="00BC55BF">
        <w:rPr>
          <w:rFonts w:ascii="Arial" w:hAnsi="Arial" w:cs="Arial"/>
          <w:sz w:val="20"/>
          <w:szCs w:val="20"/>
        </w:rPr>
        <w:t>določila veljavnega prostorskega akta na tem območju,</w:t>
      </w:r>
    </w:p>
    <w:p w14:paraId="3FBDF0BF" w14:textId="6DFB7A88" w:rsidR="00F165F1" w:rsidRPr="00BC55BF" w:rsidRDefault="00F165F1" w:rsidP="00F5362F">
      <w:pPr>
        <w:pStyle w:val="Telobesedila"/>
        <w:numPr>
          <w:ilvl w:val="0"/>
          <w:numId w:val="19"/>
        </w:numPr>
        <w:spacing w:after="0" w:line="260" w:lineRule="exact"/>
        <w:jc w:val="both"/>
        <w:rPr>
          <w:rFonts w:ascii="Arial" w:hAnsi="Arial" w:cs="Arial"/>
          <w:sz w:val="20"/>
          <w:szCs w:val="20"/>
        </w:rPr>
      </w:pPr>
      <w:r w:rsidRPr="00BC55BF">
        <w:rPr>
          <w:rFonts w:ascii="Arial" w:hAnsi="Arial" w:cs="Arial"/>
          <w:sz w:val="20"/>
          <w:szCs w:val="20"/>
        </w:rPr>
        <w:t>predpisi s področja načrtovanja in gradnje objektov,</w:t>
      </w:r>
    </w:p>
    <w:p w14:paraId="6398AB11" w14:textId="4C3FD21F" w:rsidR="0057516C" w:rsidRPr="00BC55BF" w:rsidRDefault="0057516C" w:rsidP="00F5362F">
      <w:pPr>
        <w:pStyle w:val="Telobesedila"/>
        <w:numPr>
          <w:ilvl w:val="0"/>
          <w:numId w:val="19"/>
        </w:numPr>
        <w:spacing w:after="0" w:line="260" w:lineRule="exact"/>
        <w:jc w:val="both"/>
        <w:rPr>
          <w:rFonts w:ascii="Arial" w:hAnsi="Arial" w:cs="Arial"/>
          <w:sz w:val="20"/>
          <w:szCs w:val="20"/>
        </w:rPr>
      </w:pPr>
      <w:r w:rsidRPr="00BC55BF">
        <w:rPr>
          <w:rFonts w:ascii="Arial" w:hAnsi="Arial" w:cs="Arial"/>
          <w:sz w:val="20"/>
          <w:szCs w:val="20"/>
        </w:rPr>
        <w:t>Merila za ureditev prostorov za potrebe policije, MNZ Policija,  junij 2023,</w:t>
      </w:r>
    </w:p>
    <w:p w14:paraId="74C99A16" w14:textId="77777777" w:rsidR="00F165F1" w:rsidRPr="00BC55BF" w:rsidRDefault="00F165F1" w:rsidP="00F5362F">
      <w:pPr>
        <w:pStyle w:val="Telobesedila"/>
        <w:numPr>
          <w:ilvl w:val="0"/>
          <w:numId w:val="19"/>
        </w:numPr>
        <w:spacing w:after="0" w:line="260" w:lineRule="exact"/>
        <w:jc w:val="both"/>
        <w:rPr>
          <w:rFonts w:ascii="Arial" w:hAnsi="Arial" w:cs="Arial"/>
          <w:sz w:val="20"/>
          <w:szCs w:val="20"/>
        </w:rPr>
      </w:pPr>
      <w:r w:rsidRPr="00BC55BF">
        <w:rPr>
          <w:rFonts w:ascii="Arial" w:hAnsi="Arial" w:cs="Arial"/>
          <w:sz w:val="20"/>
          <w:szCs w:val="20"/>
        </w:rPr>
        <w:t>Pravilnik o učinkoviti rabi energije v stavbah - PURES 2022 (Uradni list RS, št. 70/22 in 161/22),</w:t>
      </w:r>
    </w:p>
    <w:p w14:paraId="752941DD" w14:textId="77777777" w:rsidR="00F165F1" w:rsidRPr="00BC55BF" w:rsidRDefault="00F165F1" w:rsidP="00F5362F">
      <w:pPr>
        <w:pStyle w:val="Odstavekseznama"/>
        <w:numPr>
          <w:ilvl w:val="0"/>
          <w:numId w:val="19"/>
        </w:numPr>
        <w:spacing w:line="260" w:lineRule="exact"/>
        <w:rPr>
          <w:rFonts w:cs="Arial"/>
          <w:szCs w:val="20"/>
        </w:rPr>
      </w:pPr>
      <w:r w:rsidRPr="00BC55BF">
        <w:rPr>
          <w:rFonts w:cs="Arial"/>
          <w:szCs w:val="20"/>
        </w:rPr>
        <w:t>Tehnična smernica TSG-1-004:2022 Učinkovita raba energije v stavbah,</w:t>
      </w:r>
    </w:p>
    <w:p w14:paraId="4AD0AF80" w14:textId="77777777" w:rsidR="00F165F1" w:rsidRPr="00854687" w:rsidRDefault="00F165F1" w:rsidP="00F5362F">
      <w:pPr>
        <w:pStyle w:val="Telobesedila"/>
        <w:numPr>
          <w:ilvl w:val="0"/>
          <w:numId w:val="19"/>
        </w:numPr>
        <w:spacing w:after="0" w:line="260" w:lineRule="exact"/>
        <w:jc w:val="both"/>
        <w:rPr>
          <w:rFonts w:ascii="Arial" w:hAnsi="Arial" w:cs="Arial"/>
          <w:color w:val="000000"/>
          <w:sz w:val="20"/>
          <w:szCs w:val="20"/>
        </w:rPr>
      </w:pPr>
      <w:r w:rsidRPr="00854687">
        <w:rPr>
          <w:rFonts w:ascii="Arial" w:hAnsi="Arial" w:cs="Arial"/>
          <w:color w:val="000000"/>
          <w:sz w:val="20"/>
          <w:szCs w:val="20"/>
        </w:rPr>
        <w:t>Navodila in tehnične usmeritve za energetsko prenovo javnih stavb (različica 1.02, oktober 2020),</w:t>
      </w:r>
    </w:p>
    <w:p w14:paraId="42E990D9" w14:textId="77777777" w:rsidR="00F165F1" w:rsidRPr="00854687" w:rsidRDefault="00F165F1" w:rsidP="00F5362F">
      <w:pPr>
        <w:pStyle w:val="Telobesedila"/>
        <w:numPr>
          <w:ilvl w:val="0"/>
          <w:numId w:val="19"/>
        </w:numPr>
        <w:spacing w:after="0" w:line="260" w:lineRule="exact"/>
        <w:jc w:val="both"/>
        <w:rPr>
          <w:rFonts w:ascii="Arial" w:hAnsi="Arial" w:cs="Arial"/>
          <w:color w:val="000000"/>
          <w:sz w:val="20"/>
          <w:szCs w:val="20"/>
        </w:rPr>
      </w:pPr>
      <w:r w:rsidRPr="00854687">
        <w:rPr>
          <w:rFonts w:ascii="Arial" w:hAnsi="Arial" w:cs="Arial"/>
          <w:color w:val="000000"/>
          <w:sz w:val="20"/>
          <w:szCs w:val="20"/>
        </w:rPr>
        <w:t>Priročnik upravičenih stroškov pri ukrepu energetske prenove stavb javnega sektorja (različica 1.05, oktober 2020),</w:t>
      </w:r>
    </w:p>
    <w:p w14:paraId="1566BC63" w14:textId="6327014C" w:rsidR="00F165F1" w:rsidRPr="00854687" w:rsidRDefault="00F165F1" w:rsidP="00F5362F">
      <w:pPr>
        <w:pStyle w:val="Telobesedila"/>
        <w:numPr>
          <w:ilvl w:val="0"/>
          <w:numId w:val="19"/>
        </w:numPr>
        <w:spacing w:after="0" w:line="260" w:lineRule="exact"/>
        <w:jc w:val="both"/>
        <w:rPr>
          <w:rFonts w:ascii="Arial" w:hAnsi="Arial" w:cs="Arial"/>
          <w:color w:val="000000"/>
          <w:sz w:val="20"/>
          <w:szCs w:val="20"/>
        </w:rPr>
      </w:pPr>
      <w:r w:rsidRPr="00854687">
        <w:rPr>
          <w:rFonts w:ascii="Arial" w:hAnsi="Arial" w:cs="Arial"/>
          <w:color w:val="000000"/>
          <w:sz w:val="20"/>
          <w:szCs w:val="20"/>
        </w:rPr>
        <w:t>Uredba o zelenem javnem naročanju (Uradni list RS, št. 51/17, 64/19</w:t>
      </w:r>
      <w:r w:rsidR="00DD5A6A">
        <w:rPr>
          <w:rFonts w:ascii="Arial" w:hAnsi="Arial" w:cs="Arial"/>
          <w:color w:val="000000"/>
          <w:sz w:val="20"/>
          <w:szCs w:val="20"/>
        </w:rPr>
        <w:t>,</w:t>
      </w:r>
      <w:r w:rsidRPr="00854687">
        <w:rPr>
          <w:rFonts w:ascii="Arial" w:hAnsi="Arial" w:cs="Arial"/>
          <w:color w:val="000000"/>
          <w:sz w:val="20"/>
          <w:szCs w:val="20"/>
        </w:rPr>
        <w:t xml:space="preserve"> 121/21</w:t>
      </w:r>
      <w:r w:rsidR="00DD5A6A">
        <w:rPr>
          <w:rFonts w:ascii="Arial" w:hAnsi="Arial" w:cs="Arial"/>
          <w:color w:val="000000"/>
          <w:sz w:val="20"/>
          <w:szCs w:val="20"/>
        </w:rPr>
        <w:t xml:space="preserve"> in 132/23</w:t>
      </w:r>
      <w:r w:rsidRPr="00854687">
        <w:rPr>
          <w:rFonts w:ascii="Arial" w:hAnsi="Arial" w:cs="Arial"/>
          <w:color w:val="000000"/>
          <w:sz w:val="20"/>
          <w:szCs w:val="20"/>
        </w:rPr>
        <w:t>),</w:t>
      </w:r>
    </w:p>
    <w:p w14:paraId="5CF65A10" w14:textId="56BD4CC9" w:rsidR="00F165F1" w:rsidRPr="00854687" w:rsidRDefault="00F165F1" w:rsidP="00F5362F">
      <w:pPr>
        <w:numPr>
          <w:ilvl w:val="0"/>
          <w:numId w:val="21"/>
        </w:num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Javno povabilo za energetske prenove stavb izjemnega upravnega ali družbenega pomena v okviru razvojnega področja ˝Zeleni prehod˝, komponente 2: Trajnostna prenova stavb (C1 K2), oznaka:(https://www.energetika-portal.si/javne-objave/arhiv-energetika/povabila/r/javne  objave/objava/r/javno-povabilo-za-energetske-prenove-stavb-izjemnega-upravnega-ali-druzbenega-pomena-jp-ep-noo-2022/-1324/), </w:t>
      </w:r>
    </w:p>
    <w:p w14:paraId="71EA11B8" w14:textId="77777777" w:rsidR="00F165F1" w:rsidRPr="00854687" w:rsidRDefault="00F165F1" w:rsidP="00F5362F">
      <w:pPr>
        <w:pStyle w:val="Odstavekseznama"/>
        <w:numPr>
          <w:ilvl w:val="0"/>
          <w:numId w:val="21"/>
        </w:numPr>
        <w:spacing w:line="260" w:lineRule="exact"/>
        <w:rPr>
          <w:rFonts w:cs="Arial"/>
          <w:color w:val="000000"/>
          <w:szCs w:val="20"/>
        </w:rPr>
      </w:pPr>
      <w:r w:rsidRPr="00854687">
        <w:rPr>
          <w:rFonts w:cs="Arial"/>
          <w:color w:val="000000"/>
          <w:szCs w:val="20"/>
        </w:rPr>
        <w:t>predvideni ukrepi iz izdelanih statičnih presoj za objekte,</w:t>
      </w:r>
    </w:p>
    <w:p w14:paraId="3BB6ADFD" w14:textId="77777777" w:rsidR="00F165F1" w:rsidRPr="00854687" w:rsidRDefault="00F165F1" w:rsidP="00F5362F">
      <w:pPr>
        <w:pStyle w:val="Odstavekseznama"/>
        <w:numPr>
          <w:ilvl w:val="0"/>
          <w:numId w:val="21"/>
        </w:numPr>
        <w:spacing w:line="260" w:lineRule="exact"/>
        <w:rPr>
          <w:rFonts w:cs="Arial"/>
          <w:color w:val="000000"/>
          <w:szCs w:val="20"/>
        </w:rPr>
      </w:pPr>
      <w:r w:rsidRPr="00854687">
        <w:rPr>
          <w:rFonts w:cs="Arial"/>
          <w:color w:val="000000"/>
          <w:szCs w:val="20"/>
        </w:rPr>
        <w:t xml:space="preserve">predvideni investicijski ukrepi iz izdelanih </w:t>
      </w:r>
      <w:proofErr w:type="spellStart"/>
      <w:r w:rsidRPr="00854687">
        <w:rPr>
          <w:rFonts w:cs="Arial"/>
          <w:color w:val="000000"/>
          <w:szCs w:val="20"/>
        </w:rPr>
        <w:t>novelacij</w:t>
      </w:r>
      <w:proofErr w:type="spellEnd"/>
      <w:r w:rsidRPr="00854687">
        <w:rPr>
          <w:rFonts w:cs="Arial"/>
          <w:color w:val="000000"/>
          <w:szCs w:val="20"/>
        </w:rPr>
        <w:t xml:space="preserve"> razširjenih energetskih pregledov,</w:t>
      </w:r>
    </w:p>
    <w:p w14:paraId="6A3D9D59" w14:textId="77777777" w:rsidR="00F165F1" w:rsidRPr="00854687" w:rsidRDefault="00F165F1" w:rsidP="00F5362F">
      <w:pPr>
        <w:pStyle w:val="Odstavekseznama"/>
        <w:numPr>
          <w:ilvl w:val="0"/>
          <w:numId w:val="21"/>
        </w:numPr>
        <w:spacing w:line="260" w:lineRule="exact"/>
        <w:rPr>
          <w:rFonts w:cs="Arial"/>
          <w:color w:val="000000"/>
          <w:szCs w:val="20"/>
        </w:rPr>
      </w:pPr>
      <w:r w:rsidRPr="00854687">
        <w:rPr>
          <w:rFonts w:cs="Arial"/>
          <w:color w:val="000000"/>
          <w:szCs w:val="20"/>
        </w:rPr>
        <w:t>izdelan PZI za plinski priključek PU Celje,</w:t>
      </w:r>
    </w:p>
    <w:p w14:paraId="58CA4263" w14:textId="77777777" w:rsidR="00F165F1" w:rsidRPr="00854687" w:rsidRDefault="00F165F1" w:rsidP="00F5362F">
      <w:pPr>
        <w:pStyle w:val="Odstavekseznama"/>
        <w:numPr>
          <w:ilvl w:val="0"/>
          <w:numId w:val="21"/>
        </w:numPr>
        <w:spacing w:line="260" w:lineRule="exact"/>
        <w:rPr>
          <w:rFonts w:cs="Arial"/>
          <w:color w:val="000000"/>
          <w:szCs w:val="20"/>
        </w:rPr>
      </w:pPr>
      <w:r w:rsidRPr="00854687">
        <w:rPr>
          <w:rFonts w:cs="Arial"/>
          <w:color w:val="000000"/>
          <w:szCs w:val="20"/>
        </w:rPr>
        <w:t>druga zakonodaja s področja energetske prenove, načrtovanja in gradnje objektov.</w:t>
      </w:r>
    </w:p>
    <w:p w14:paraId="32EB9B08" w14:textId="77777777" w:rsidR="006D42AB" w:rsidRDefault="006D42AB" w:rsidP="00F5362F">
      <w:pPr>
        <w:spacing w:line="260" w:lineRule="exact"/>
        <w:jc w:val="both"/>
        <w:rPr>
          <w:rFonts w:ascii="Arial" w:hAnsi="Arial" w:cs="Arial"/>
          <w:sz w:val="20"/>
          <w:szCs w:val="20"/>
        </w:rPr>
      </w:pPr>
    </w:p>
    <w:p w14:paraId="0DF7F724" w14:textId="0D37D6F9" w:rsidR="006D42AB" w:rsidRPr="003A7EDC" w:rsidRDefault="006D42AB" w:rsidP="00F5362F">
      <w:pPr>
        <w:pStyle w:val="Naslov2"/>
        <w:numPr>
          <w:ilvl w:val="0"/>
          <w:numId w:val="4"/>
        </w:numPr>
        <w:spacing w:before="0" w:after="0" w:line="260" w:lineRule="exact"/>
        <w:ind w:left="284" w:hanging="284"/>
        <w:jc w:val="both"/>
        <w:rPr>
          <w:rFonts w:cs="Arial"/>
          <w:sz w:val="20"/>
          <w:szCs w:val="20"/>
        </w:rPr>
      </w:pPr>
      <w:r w:rsidRPr="003A7EDC">
        <w:rPr>
          <w:rFonts w:cs="Arial"/>
          <w:sz w:val="20"/>
          <w:szCs w:val="20"/>
        </w:rPr>
        <w:lastRenderedPageBreak/>
        <w:t>LOKACIJE IN PODATKI O OBJEKTIH</w:t>
      </w:r>
    </w:p>
    <w:p w14:paraId="3696BE20" w14:textId="735458A7" w:rsidR="006D42AB" w:rsidRPr="00854687" w:rsidRDefault="006D42AB" w:rsidP="00F5362F">
      <w:pPr>
        <w:spacing w:line="260" w:lineRule="exact"/>
        <w:jc w:val="both"/>
        <w:rPr>
          <w:rFonts w:ascii="Arial" w:hAnsi="Arial" w:cs="Arial"/>
          <w:sz w:val="20"/>
          <w:szCs w:val="20"/>
        </w:rPr>
      </w:pPr>
    </w:p>
    <w:p w14:paraId="74636128" w14:textId="173B1041" w:rsidR="00366EAE" w:rsidRPr="006D42AB" w:rsidRDefault="003100B5" w:rsidP="00F5362F">
      <w:pPr>
        <w:spacing w:line="260" w:lineRule="exact"/>
        <w:jc w:val="both"/>
        <w:rPr>
          <w:rFonts w:ascii="Arial" w:hAnsi="Arial" w:cs="Arial"/>
          <w:b/>
          <w:strike/>
          <w:color w:val="FF0000"/>
          <w:sz w:val="20"/>
          <w:szCs w:val="20"/>
        </w:rPr>
      </w:pPr>
      <w:r w:rsidRPr="00854687">
        <w:rPr>
          <w:rFonts w:ascii="Arial" w:hAnsi="Arial" w:cs="Arial"/>
          <w:b/>
          <w:sz w:val="20"/>
          <w:szCs w:val="20"/>
        </w:rPr>
        <w:t xml:space="preserve">Sklop 1: </w:t>
      </w:r>
      <w:r w:rsidR="006D42AB" w:rsidRPr="003A7EDC">
        <w:rPr>
          <w:rFonts w:ascii="Arial" w:hAnsi="Arial" w:cs="Arial"/>
          <w:b/>
          <w:sz w:val="20"/>
          <w:szCs w:val="20"/>
        </w:rPr>
        <w:t>Policijska uprava</w:t>
      </w:r>
      <w:r w:rsidRPr="003A7EDC">
        <w:rPr>
          <w:rFonts w:ascii="Arial" w:hAnsi="Arial" w:cs="Arial"/>
          <w:b/>
          <w:sz w:val="20"/>
          <w:szCs w:val="20"/>
        </w:rPr>
        <w:t xml:space="preserve"> Celje</w:t>
      </w:r>
    </w:p>
    <w:p w14:paraId="104FA869" w14:textId="430E233E" w:rsidR="00366EAE" w:rsidRPr="00854687" w:rsidRDefault="00366EAE" w:rsidP="00F5362F">
      <w:pPr>
        <w:pStyle w:val="Odstavekseznama"/>
        <w:spacing w:line="260" w:lineRule="exact"/>
        <w:ind w:left="284"/>
        <w:rPr>
          <w:rFonts w:eastAsia="Calibri" w:cs="Arial"/>
          <w:szCs w:val="20"/>
        </w:rPr>
      </w:pPr>
    </w:p>
    <w:p w14:paraId="0F2321A7"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Kompleks Policijske uprave Celje je razdeljen na tri stavbe in sicer:</w:t>
      </w:r>
    </w:p>
    <w:p w14:paraId="51CEAF5A"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A)</w:t>
      </w:r>
      <w:r w:rsidRPr="00854687">
        <w:rPr>
          <w:rFonts w:ascii="Arial" w:hAnsi="Arial" w:cs="Arial"/>
          <w:color w:val="000000"/>
          <w:sz w:val="20"/>
          <w:szCs w:val="20"/>
          <w:lang w:eastAsia="en-US"/>
        </w:rPr>
        <w:tab/>
        <w:t>Upravna stavba</w:t>
      </w:r>
    </w:p>
    <w:p w14:paraId="0129E591"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B)</w:t>
      </w:r>
      <w:r w:rsidRPr="00854687">
        <w:rPr>
          <w:rFonts w:ascii="Arial" w:hAnsi="Arial" w:cs="Arial"/>
          <w:color w:val="000000"/>
          <w:sz w:val="20"/>
          <w:szCs w:val="20"/>
          <w:lang w:eastAsia="en-US"/>
        </w:rPr>
        <w:tab/>
        <w:t>Dom policije</w:t>
      </w:r>
    </w:p>
    <w:p w14:paraId="3F58A54C"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C)</w:t>
      </w:r>
      <w:r w:rsidRPr="00854687">
        <w:rPr>
          <w:rFonts w:ascii="Arial" w:hAnsi="Arial" w:cs="Arial"/>
          <w:color w:val="000000"/>
          <w:sz w:val="20"/>
          <w:szCs w:val="20"/>
          <w:lang w:eastAsia="en-US"/>
        </w:rPr>
        <w:tab/>
        <w:t>Garažni objekt</w:t>
      </w:r>
    </w:p>
    <w:p w14:paraId="46CA223C" w14:textId="77777777" w:rsidR="003100B5" w:rsidRPr="00854687" w:rsidRDefault="003100B5" w:rsidP="00F5362F">
      <w:pPr>
        <w:spacing w:line="260" w:lineRule="exact"/>
        <w:jc w:val="both"/>
        <w:rPr>
          <w:rFonts w:ascii="Arial" w:hAnsi="Arial" w:cs="Arial"/>
          <w:color w:val="000000"/>
          <w:sz w:val="20"/>
          <w:szCs w:val="20"/>
          <w:lang w:eastAsia="en-US"/>
        </w:rPr>
      </w:pPr>
    </w:p>
    <w:p w14:paraId="539043FE"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Osnovni javno dostopni podatki o objektih: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2009"/>
        <w:gridCol w:w="2010"/>
        <w:gridCol w:w="2013"/>
      </w:tblGrid>
      <w:tr w:rsidR="003100B5" w:rsidRPr="00854687" w14:paraId="54274D76" w14:textId="77777777" w:rsidTr="00732D54">
        <w:tc>
          <w:tcPr>
            <w:tcW w:w="2977" w:type="dxa"/>
            <w:shd w:val="clear" w:color="auto" w:fill="auto"/>
          </w:tcPr>
          <w:p w14:paraId="608D4C3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Naslov:</w:t>
            </w:r>
          </w:p>
        </w:tc>
        <w:tc>
          <w:tcPr>
            <w:tcW w:w="6125" w:type="dxa"/>
            <w:gridSpan w:val="3"/>
            <w:shd w:val="clear" w:color="auto" w:fill="auto"/>
          </w:tcPr>
          <w:p w14:paraId="27B13412"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Ljubljanska cesta 12, 3000 Celje</w:t>
            </w:r>
          </w:p>
        </w:tc>
      </w:tr>
      <w:tr w:rsidR="003100B5" w:rsidRPr="00854687" w14:paraId="75C73701" w14:textId="77777777" w:rsidTr="00732D54">
        <w:tc>
          <w:tcPr>
            <w:tcW w:w="2977" w:type="dxa"/>
            <w:shd w:val="clear" w:color="auto" w:fill="auto"/>
          </w:tcPr>
          <w:p w14:paraId="02D3872E"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Katastrska občina:</w:t>
            </w:r>
          </w:p>
        </w:tc>
        <w:tc>
          <w:tcPr>
            <w:tcW w:w="6125" w:type="dxa"/>
            <w:gridSpan w:val="3"/>
            <w:shd w:val="clear" w:color="auto" w:fill="auto"/>
          </w:tcPr>
          <w:p w14:paraId="07F5A4FD"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1077 Celje</w:t>
            </w:r>
          </w:p>
        </w:tc>
      </w:tr>
      <w:tr w:rsidR="003100B5" w:rsidRPr="00854687" w14:paraId="4247E4CE" w14:textId="77777777" w:rsidTr="00732D54">
        <w:tc>
          <w:tcPr>
            <w:tcW w:w="2977" w:type="dxa"/>
            <w:shd w:val="clear" w:color="auto" w:fill="auto"/>
          </w:tcPr>
          <w:p w14:paraId="769621EE"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Parcelne številke:</w:t>
            </w:r>
          </w:p>
        </w:tc>
        <w:tc>
          <w:tcPr>
            <w:tcW w:w="6125" w:type="dxa"/>
            <w:gridSpan w:val="3"/>
            <w:shd w:val="clear" w:color="auto" w:fill="auto"/>
          </w:tcPr>
          <w:p w14:paraId="78A08CD6"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636/2, 636/4, 639/1, 639/6, 639/7,  639/5, 640/1, 2502/13</w:t>
            </w:r>
          </w:p>
        </w:tc>
      </w:tr>
      <w:tr w:rsidR="003100B5" w:rsidRPr="00854687" w14:paraId="25D8227B" w14:textId="77777777" w:rsidTr="00732D54">
        <w:tc>
          <w:tcPr>
            <w:tcW w:w="2977" w:type="dxa"/>
            <w:tcBorders>
              <w:bottom w:val="double" w:sz="4" w:space="0" w:color="auto"/>
            </w:tcBorders>
            <w:shd w:val="clear" w:color="auto" w:fill="auto"/>
          </w:tcPr>
          <w:p w14:paraId="5B217E70"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Število stavb:</w:t>
            </w:r>
          </w:p>
        </w:tc>
        <w:tc>
          <w:tcPr>
            <w:tcW w:w="6125" w:type="dxa"/>
            <w:gridSpan w:val="3"/>
            <w:tcBorders>
              <w:bottom w:val="double" w:sz="4" w:space="0" w:color="auto"/>
            </w:tcBorders>
            <w:shd w:val="clear" w:color="auto" w:fill="auto"/>
          </w:tcPr>
          <w:p w14:paraId="2EFC7318"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3</w:t>
            </w:r>
          </w:p>
        </w:tc>
      </w:tr>
      <w:tr w:rsidR="003100B5" w:rsidRPr="00854687" w14:paraId="6639B24B" w14:textId="77777777" w:rsidTr="00732D54">
        <w:tc>
          <w:tcPr>
            <w:tcW w:w="2977" w:type="dxa"/>
            <w:tcBorders>
              <w:top w:val="double" w:sz="4" w:space="0" w:color="auto"/>
            </w:tcBorders>
            <w:shd w:val="clear" w:color="auto" w:fill="auto"/>
          </w:tcPr>
          <w:p w14:paraId="6FAF9C7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ID stavbe:</w:t>
            </w:r>
          </w:p>
        </w:tc>
        <w:tc>
          <w:tcPr>
            <w:tcW w:w="2041" w:type="dxa"/>
            <w:tcBorders>
              <w:top w:val="double" w:sz="4" w:space="0" w:color="auto"/>
            </w:tcBorders>
            <w:shd w:val="clear" w:color="auto" w:fill="auto"/>
          </w:tcPr>
          <w:p w14:paraId="3F11EAD4"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ID 1077-1714</w:t>
            </w:r>
          </w:p>
          <w:p w14:paraId="2D6A9504"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Upravna stavba</w:t>
            </w:r>
          </w:p>
        </w:tc>
        <w:tc>
          <w:tcPr>
            <w:tcW w:w="2042" w:type="dxa"/>
            <w:tcBorders>
              <w:top w:val="double" w:sz="4" w:space="0" w:color="auto"/>
            </w:tcBorders>
            <w:shd w:val="clear" w:color="auto" w:fill="auto"/>
          </w:tcPr>
          <w:p w14:paraId="6CE397A9"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ID 1077-1713    </w:t>
            </w:r>
          </w:p>
          <w:p w14:paraId="723E2D18"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Dom policije</w:t>
            </w:r>
          </w:p>
        </w:tc>
        <w:tc>
          <w:tcPr>
            <w:tcW w:w="2042" w:type="dxa"/>
            <w:tcBorders>
              <w:top w:val="double" w:sz="4" w:space="0" w:color="auto"/>
            </w:tcBorders>
            <w:shd w:val="clear" w:color="auto" w:fill="auto"/>
          </w:tcPr>
          <w:p w14:paraId="5654F7EA"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ID 1077-1676</w:t>
            </w:r>
          </w:p>
          <w:p w14:paraId="14B7B22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Garažni objekt</w:t>
            </w:r>
          </w:p>
        </w:tc>
      </w:tr>
      <w:tr w:rsidR="003100B5" w:rsidRPr="00854687" w14:paraId="578AA3C4" w14:textId="77777777" w:rsidTr="00732D54">
        <w:tc>
          <w:tcPr>
            <w:tcW w:w="2977" w:type="dxa"/>
            <w:shd w:val="clear" w:color="auto" w:fill="auto"/>
          </w:tcPr>
          <w:p w14:paraId="4E79CF52"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Leto gradnje (GURS):</w:t>
            </w:r>
          </w:p>
        </w:tc>
        <w:tc>
          <w:tcPr>
            <w:tcW w:w="2041" w:type="dxa"/>
            <w:shd w:val="clear" w:color="auto" w:fill="auto"/>
          </w:tcPr>
          <w:p w14:paraId="32136218"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1979</w:t>
            </w:r>
          </w:p>
        </w:tc>
        <w:tc>
          <w:tcPr>
            <w:tcW w:w="2042" w:type="dxa"/>
            <w:shd w:val="clear" w:color="auto" w:fill="auto"/>
          </w:tcPr>
          <w:p w14:paraId="2CA6FC60"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1977</w:t>
            </w:r>
          </w:p>
        </w:tc>
        <w:tc>
          <w:tcPr>
            <w:tcW w:w="2042" w:type="dxa"/>
            <w:shd w:val="clear" w:color="auto" w:fill="auto"/>
          </w:tcPr>
          <w:p w14:paraId="1D2CB78F"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1975</w:t>
            </w:r>
          </w:p>
        </w:tc>
      </w:tr>
      <w:tr w:rsidR="003100B5" w:rsidRPr="00854687" w14:paraId="5813B882" w14:textId="77777777" w:rsidTr="00732D54">
        <w:tc>
          <w:tcPr>
            <w:tcW w:w="2977" w:type="dxa"/>
            <w:shd w:val="clear" w:color="auto" w:fill="auto"/>
          </w:tcPr>
          <w:p w14:paraId="7CB98698"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Uporabna površina (GURS):</w:t>
            </w:r>
          </w:p>
        </w:tc>
        <w:tc>
          <w:tcPr>
            <w:tcW w:w="2041" w:type="dxa"/>
            <w:shd w:val="clear" w:color="auto" w:fill="auto"/>
          </w:tcPr>
          <w:p w14:paraId="746D60BD"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3.583,00 m2</w:t>
            </w:r>
          </w:p>
        </w:tc>
        <w:tc>
          <w:tcPr>
            <w:tcW w:w="2042" w:type="dxa"/>
            <w:shd w:val="clear" w:color="auto" w:fill="auto"/>
          </w:tcPr>
          <w:p w14:paraId="232525AD"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1.355,50 m2</w:t>
            </w:r>
          </w:p>
        </w:tc>
        <w:tc>
          <w:tcPr>
            <w:tcW w:w="2042" w:type="dxa"/>
            <w:shd w:val="clear" w:color="auto" w:fill="auto"/>
          </w:tcPr>
          <w:p w14:paraId="632330CB"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1.366,90 m2</w:t>
            </w:r>
          </w:p>
        </w:tc>
      </w:tr>
      <w:tr w:rsidR="003100B5" w:rsidRPr="00854687" w14:paraId="6A7D6A39" w14:textId="77777777" w:rsidTr="00732D54">
        <w:tc>
          <w:tcPr>
            <w:tcW w:w="2977" w:type="dxa"/>
            <w:shd w:val="clear" w:color="auto" w:fill="auto"/>
          </w:tcPr>
          <w:p w14:paraId="079A2820"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Neto tlorisna površina (GURS):</w:t>
            </w:r>
          </w:p>
        </w:tc>
        <w:tc>
          <w:tcPr>
            <w:tcW w:w="2041" w:type="dxa"/>
            <w:shd w:val="clear" w:color="auto" w:fill="auto"/>
          </w:tcPr>
          <w:p w14:paraId="4001FF62"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3.887,60 m2</w:t>
            </w:r>
          </w:p>
        </w:tc>
        <w:tc>
          <w:tcPr>
            <w:tcW w:w="2042" w:type="dxa"/>
            <w:shd w:val="clear" w:color="auto" w:fill="auto"/>
          </w:tcPr>
          <w:p w14:paraId="27AF2F71"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1.389,60 m2</w:t>
            </w:r>
          </w:p>
        </w:tc>
        <w:tc>
          <w:tcPr>
            <w:tcW w:w="2042" w:type="dxa"/>
            <w:shd w:val="clear" w:color="auto" w:fill="auto"/>
          </w:tcPr>
          <w:p w14:paraId="06BBB78E"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15.360,00 m2</w:t>
            </w:r>
          </w:p>
        </w:tc>
      </w:tr>
    </w:tbl>
    <w:p w14:paraId="6860E9EA" w14:textId="77777777" w:rsidR="003100B5" w:rsidRPr="00854687" w:rsidRDefault="003100B5" w:rsidP="00F5362F">
      <w:pPr>
        <w:spacing w:line="260" w:lineRule="exact"/>
        <w:jc w:val="both"/>
        <w:rPr>
          <w:rFonts w:ascii="Arial" w:hAnsi="Arial" w:cs="Arial"/>
          <w:color w:val="000000"/>
          <w:sz w:val="20"/>
          <w:szCs w:val="20"/>
        </w:rPr>
      </w:pPr>
    </w:p>
    <w:p w14:paraId="68FAB4B6"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A)</w:t>
      </w:r>
      <w:r w:rsidRPr="00854687">
        <w:rPr>
          <w:rFonts w:ascii="Arial" w:hAnsi="Arial" w:cs="Arial"/>
          <w:color w:val="000000"/>
          <w:sz w:val="20"/>
          <w:szCs w:val="20"/>
          <w:lang w:eastAsia="en-US"/>
        </w:rPr>
        <w:tab/>
        <w:t>Upravna stavba</w:t>
      </w:r>
    </w:p>
    <w:p w14:paraId="74F389DF"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Stavba ima deset etaž (K+P+7N+M). V kletni etaži se nahajajo prostori za pridržanje, skladišča, kurilnica in zaklonišče. V preostalih etažah se nahajajo pisarniški prostori, vključno s spremljajočimi prostori. Prostori so razporejeni tako, da mejijo na zunanji ovoj stavbe in imajo naravno svetlobo. </w:t>
      </w:r>
    </w:p>
    <w:p w14:paraId="3DFD3576" w14:textId="77777777" w:rsidR="003100B5" w:rsidRPr="00854687" w:rsidRDefault="003100B5" w:rsidP="00F5362F">
      <w:pPr>
        <w:tabs>
          <w:tab w:val="left" w:pos="964"/>
        </w:tabs>
        <w:spacing w:line="260" w:lineRule="exact"/>
        <w:jc w:val="both"/>
        <w:rPr>
          <w:rFonts w:ascii="Arial" w:eastAsia="Calibri" w:hAnsi="Arial" w:cs="Arial"/>
          <w:color w:val="000000"/>
          <w:sz w:val="20"/>
          <w:szCs w:val="20"/>
          <w:lang w:eastAsia="en-US"/>
        </w:rPr>
      </w:pPr>
      <w:r w:rsidRPr="00854687">
        <w:rPr>
          <w:rFonts w:ascii="Arial" w:eastAsia="Calibri" w:hAnsi="Arial" w:cs="Arial"/>
          <w:color w:val="000000"/>
          <w:sz w:val="20"/>
          <w:szCs w:val="20"/>
          <w:lang w:eastAsia="en-US"/>
        </w:rPr>
        <w:t>Tlorisno je objekt dimenzij: 25,30 m x 18,30 m.</w:t>
      </w:r>
    </w:p>
    <w:p w14:paraId="35F8B6AD"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Nosilni zidovi objekta so armirano betonski, medetažne plošče so armiranobetonske. </w:t>
      </w:r>
    </w:p>
    <w:p w14:paraId="2184D747"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Zunanji zidovi so različne izvedbe in različno toplotno zaščiteni. Toplotna zaščita zunanjega ovoja nikjer ne zadostuje današnjim standardom. </w:t>
      </w:r>
    </w:p>
    <w:p w14:paraId="00437CC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Notranje nenosilne predelne stene so izvedene z NF opeko, z bloki iz celičnega betona (siporeks) ali z mavčno kartonskimi izoliranimi stenami (nadstropje).</w:t>
      </w:r>
    </w:p>
    <w:p w14:paraId="381600A2"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Stavbno pohištvo (zunanja vrata in okna) je večinoma ALU izvedbe.</w:t>
      </w:r>
    </w:p>
    <w:p w14:paraId="3F231EBF" w14:textId="77777777" w:rsidR="003100B5" w:rsidRPr="00854687" w:rsidRDefault="003100B5" w:rsidP="00F5362F">
      <w:pPr>
        <w:spacing w:line="260" w:lineRule="exact"/>
        <w:jc w:val="both"/>
        <w:rPr>
          <w:rFonts w:ascii="Arial" w:hAnsi="Arial" w:cs="Arial"/>
          <w:color w:val="000000"/>
          <w:sz w:val="20"/>
          <w:szCs w:val="20"/>
          <w:lang w:eastAsia="en-US"/>
        </w:rPr>
      </w:pPr>
    </w:p>
    <w:p w14:paraId="415F49B9"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B)</w:t>
      </w:r>
      <w:r w:rsidRPr="00854687">
        <w:rPr>
          <w:rFonts w:ascii="Arial" w:hAnsi="Arial" w:cs="Arial"/>
          <w:color w:val="000000"/>
          <w:sz w:val="20"/>
          <w:szCs w:val="20"/>
          <w:lang w:eastAsia="en-US"/>
        </w:rPr>
        <w:tab/>
        <w:t>Dom policije</w:t>
      </w:r>
    </w:p>
    <w:p w14:paraId="7F9C0ADB"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Stavba ima tri etaže (K+P+1N) in je povezana z Upravno stavbo v kleti in pritličju. V kleti se nahajajo telovadnica in </w:t>
      </w:r>
      <w:proofErr w:type="spellStart"/>
      <w:r w:rsidRPr="00854687">
        <w:rPr>
          <w:rFonts w:ascii="Arial" w:hAnsi="Arial" w:cs="Arial"/>
          <w:color w:val="000000"/>
          <w:sz w:val="20"/>
          <w:szCs w:val="20"/>
          <w:lang w:eastAsia="en-US"/>
        </w:rPr>
        <w:t>fitness</w:t>
      </w:r>
      <w:proofErr w:type="spellEnd"/>
      <w:r w:rsidRPr="00854687">
        <w:rPr>
          <w:rFonts w:ascii="Arial" w:hAnsi="Arial" w:cs="Arial"/>
          <w:color w:val="000000"/>
          <w:sz w:val="20"/>
          <w:szCs w:val="20"/>
          <w:lang w:eastAsia="en-US"/>
        </w:rPr>
        <w:t xml:space="preserve">, shrambe, skladišča, pralnica in likalnica ter strojnica s toplotno podpostajo. V pritličju se nahaja kuhinja z jedilnico, ter sejna soba in pisarne. V nadstropju se nahajajo pisarniški prostori, sobe za počitek ter čajna kuhinja, vključno s spremljajočimi prostori. Prostori so razporejeni tako, da mejijo na zunanji ovoj stavbe in imajo naravno svetlobo. </w:t>
      </w:r>
    </w:p>
    <w:p w14:paraId="20596CCB"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Tlorisno je objekt dimenzij: 18,90 m x 21,26 m + 8,875 m + 14,34 m.</w:t>
      </w:r>
    </w:p>
    <w:p w14:paraId="21AF7DB1"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Nosilni zidovi objekta so armirano betonski, medetažne plošče so armiranobetonske.</w:t>
      </w:r>
    </w:p>
    <w:p w14:paraId="6475AFE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Zunanji zidovi so različne izvedbe in različno toplotno zaščiteni. Toplotna zaščita zunanjega ovoja nikjer ne zadostuje današnjim standardom. </w:t>
      </w:r>
    </w:p>
    <w:p w14:paraId="11E98756"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Notranje nenosilne predelne stene so izvedene z NF opeko, z bloki iz celičnega betona (siporeks) ali z mavčno kartonskimi izoliranimi stenami (nadstropje).</w:t>
      </w:r>
    </w:p>
    <w:p w14:paraId="6F4932F9" w14:textId="7521EF4B" w:rsidR="00BC55BF"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Stavbno pohištvo (zunanja vrata in okna) je večinoma ALU izvedbe, slabše tesnijo in ne ustrezajo današnjim standardom.</w:t>
      </w:r>
    </w:p>
    <w:p w14:paraId="31E60EBA" w14:textId="61CFC06C" w:rsidR="00BC55BF" w:rsidRDefault="00BC55BF" w:rsidP="00F5362F">
      <w:pPr>
        <w:spacing w:line="260" w:lineRule="exact"/>
        <w:jc w:val="both"/>
        <w:rPr>
          <w:rFonts w:ascii="Arial" w:hAnsi="Arial" w:cs="Arial"/>
          <w:color w:val="000000"/>
          <w:sz w:val="20"/>
          <w:szCs w:val="20"/>
          <w:lang w:eastAsia="en-US"/>
        </w:rPr>
      </w:pPr>
    </w:p>
    <w:p w14:paraId="652F7DBC"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C)</w:t>
      </w:r>
      <w:r w:rsidRPr="00854687">
        <w:rPr>
          <w:rFonts w:ascii="Arial" w:hAnsi="Arial" w:cs="Arial"/>
          <w:color w:val="000000"/>
          <w:sz w:val="20"/>
          <w:szCs w:val="20"/>
          <w:lang w:eastAsia="en-US"/>
        </w:rPr>
        <w:tab/>
        <w:t>Garažni objekt</w:t>
      </w:r>
    </w:p>
    <w:p w14:paraId="69F7880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Stavba ima tri etaže (K+P+1N). V kleti se nahaja garaža, v pritličju delavnice, avtopralnica, skladišča ter pisarne s spremljajočimi prostori. Prvo nadstropje je večinoma namenjeno garažiranju vozil, manjši del pa spremljajočim prostorom.</w:t>
      </w:r>
    </w:p>
    <w:p w14:paraId="5829B87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Tlorisno je objekt dimenzij: 46,00 m x 17,00 m.</w:t>
      </w:r>
    </w:p>
    <w:p w14:paraId="5395FA0E"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lastRenderedPageBreak/>
        <w:t>Nosilna konstrukcija objekta je armirano betonska, medetažne plošče so armiranobetonske.</w:t>
      </w:r>
    </w:p>
    <w:p w14:paraId="3BA6C29A"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Zunanji zidovi so različne izvedbe in različno toplotno zaščiteni. Toplotna zaščita zunanjega ovoja nikjer ne zadostuje današnjim standardom. </w:t>
      </w:r>
    </w:p>
    <w:p w14:paraId="07846DC8"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Notranje nenosilne predelne stene so izvedene z NF opeko, z bloki iz celičnega betona (siporeks) ali z mavčno kartonskimi izoliranimi stenami (nadstropje).</w:t>
      </w:r>
    </w:p>
    <w:p w14:paraId="7E745158"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Stavbno pohištvo (zunanja vrata in okna) je večinoma ALU izvedbe, slabše tesnijo in ne ustrezajo današnjim standardom.</w:t>
      </w:r>
    </w:p>
    <w:p w14:paraId="511C4592" w14:textId="77777777" w:rsidR="00FB5568" w:rsidRPr="00854687" w:rsidRDefault="00FB5568" w:rsidP="00F5362F">
      <w:pPr>
        <w:spacing w:line="260" w:lineRule="exact"/>
        <w:jc w:val="both"/>
        <w:rPr>
          <w:rFonts w:ascii="Arial" w:hAnsi="Arial" w:cs="Arial"/>
          <w:sz w:val="20"/>
          <w:szCs w:val="20"/>
        </w:rPr>
      </w:pPr>
    </w:p>
    <w:p w14:paraId="5115162F" w14:textId="57DFCEFC" w:rsidR="003100B5" w:rsidRPr="006D42AB" w:rsidRDefault="003100B5" w:rsidP="00F5362F">
      <w:pPr>
        <w:spacing w:line="260" w:lineRule="exact"/>
        <w:jc w:val="both"/>
        <w:rPr>
          <w:rFonts w:ascii="Arial" w:hAnsi="Arial" w:cs="Arial"/>
          <w:b/>
          <w:strike/>
          <w:color w:val="FF0000"/>
          <w:sz w:val="20"/>
          <w:szCs w:val="20"/>
        </w:rPr>
      </w:pPr>
      <w:r w:rsidRPr="00854687">
        <w:rPr>
          <w:rFonts w:ascii="Arial" w:hAnsi="Arial" w:cs="Arial"/>
          <w:b/>
          <w:sz w:val="20"/>
          <w:szCs w:val="20"/>
        </w:rPr>
        <w:t xml:space="preserve">Sklop 2: </w:t>
      </w:r>
      <w:r w:rsidR="006D42AB" w:rsidRPr="003A7EDC">
        <w:rPr>
          <w:rFonts w:ascii="Arial" w:hAnsi="Arial" w:cs="Arial"/>
          <w:b/>
          <w:sz w:val="20"/>
          <w:szCs w:val="20"/>
        </w:rPr>
        <w:t>Policijska uprava</w:t>
      </w:r>
      <w:r w:rsidRPr="003A7EDC">
        <w:rPr>
          <w:rFonts w:ascii="Arial" w:hAnsi="Arial" w:cs="Arial"/>
          <w:b/>
          <w:sz w:val="20"/>
          <w:szCs w:val="20"/>
        </w:rPr>
        <w:t xml:space="preserve"> Kranj</w:t>
      </w:r>
    </w:p>
    <w:p w14:paraId="23AFDC6B" w14:textId="77777777" w:rsidR="00366EAE" w:rsidRPr="006D42AB" w:rsidRDefault="00366EAE" w:rsidP="00F5362F">
      <w:pPr>
        <w:spacing w:line="260" w:lineRule="exact"/>
        <w:jc w:val="both"/>
        <w:rPr>
          <w:rFonts w:ascii="Arial" w:hAnsi="Arial" w:cs="Arial"/>
          <w:strike/>
          <w:color w:val="FF0000"/>
          <w:sz w:val="20"/>
          <w:szCs w:val="20"/>
        </w:rPr>
      </w:pPr>
    </w:p>
    <w:p w14:paraId="153B7A30"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Osnovni javno dostopni podatki o objektu: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6016"/>
      </w:tblGrid>
      <w:tr w:rsidR="003100B5" w:rsidRPr="00854687" w14:paraId="33FB28C7" w14:textId="77777777" w:rsidTr="00732D54">
        <w:tc>
          <w:tcPr>
            <w:tcW w:w="2977" w:type="dxa"/>
            <w:shd w:val="clear" w:color="auto" w:fill="auto"/>
          </w:tcPr>
          <w:p w14:paraId="25CB2EAD"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Naslov:</w:t>
            </w:r>
          </w:p>
        </w:tc>
        <w:tc>
          <w:tcPr>
            <w:tcW w:w="6125" w:type="dxa"/>
            <w:shd w:val="clear" w:color="auto" w:fill="auto"/>
          </w:tcPr>
          <w:p w14:paraId="7ECA5A67"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Bleiweisova cesta 3, 4000 Kranj</w:t>
            </w:r>
          </w:p>
        </w:tc>
      </w:tr>
      <w:tr w:rsidR="003100B5" w:rsidRPr="00854687" w14:paraId="56C7A5E8" w14:textId="77777777" w:rsidTr="00732D54">
        <w:tc>
          <w:tcPr>
            <w:tcW w:w="2977" w:type="dxa"/>
            <w:shd w:val="clear" w:color="auto" w:fill="auto"/>
          </w:tcPr>
          <w:p w14:paraId="45582632"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Katastrska občina:</w:t>
            </w:r>
          </w:p>
        </w:tc>
        <w:tc>
          <w:tcPr>
            <w:tcW w:w="6125" w:type="dxa"/>
            <w:shd w:val="clear" w:color="auto" w:fill="auto"/>
          </w:tcPr>
          <w:p w14:paraId="61BE2614"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2100 Kranj</w:t>
            </w:r>
          </w:p>
        </w:tc>
      </w:tr>
      <w:tr w:rsidR="003100B5" w:rsidRPr="00854687" w14:paraId="4D1C93E2" w14:textId="77777777" w:rsidTr="00732D54">
        <w:tc>
          <w:tcPr>
            <w:tcW w:w="2977" w:type="dxa"/>
            <w:shd w:val="clear" w:color="auto" w:fill="auto"/>
          </w:tcPr>
          <w:p w14:paraId="44348A8D"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Parcelne številke:</w:t>
            </w:r>
          </w:p>
        </w:tc>
        <w:tc>
          <w:tcPr>
            <w:tcW w:w="6125" w:type="dxa"/>
            <w:shd w:val="clear" w:color="auto" w:fill="auto"/>
          </w:tcPr>
          <w:p w14:paraId="2EB411D3"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326/16, 326/35, 326/32, 326/39, 326/29, 326/25</w:t>
            </w:r>
          </w:p>
        </w:tc>
      </w:tr>
      <w:tr w:rsidR="003100B5" w:rsidRPr="00854687" w14:paraId="00D3476A" w14:textId="77777777" w:rsidTr="00732D54">
        <w:tc>
          <w:tcPr>
            <w:tcW w:w="2977" w:type="dxa"/>
            <w:shd w:val="clear" w:color="auto" w:fill="auto"/>
          </w:tcPr>
          <w:p w14:paraId="5C6222D6"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Število stavb:</w:t>
            </w:r>
          </w:p>
        </w:tc>
        <w:tc>
          <w:tcPr>
            <w:tcW w:w="6125" w:type="dxa"/>
            <w:shd w:val="clear" w:color="auto" w:fill="auto"/>
          </w:tcPr>
          <w:p w14:paraId="3BDF4E80"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w:t>
            </w:r>
          </w:p>
        </w:tc>
      </w:tr>
      <w:tr w:rsidR="003100B5" w:rsidRPr="00854687" w14:paraId="607F38B7" w14:textId="77777777" w:rsidTr="00732D54">
        <w:tc>
          <w:tcPr>
            <w:tcW w:w="2977" w:type="dxa"/>
            <w:shd w:val="clear" w:color="auto" w:fill="auto"/>
          </w:tcPr>
          <w:p w14:paraId="446768DA"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ID stavbe:</w:t>
            </w:r>
          </w:p>
        </w:tc>
        <w:tc>
          <w:tcPr>
            <w:tcW w:w="6125" w:type="dxa"/>
            <w:shd w:val="clear" w:color="auto" w:fill="auto"/>
          </w:tcPr>
          <w:p w14:paraId="4E2E47A4"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ID 2100-1064</w:t>
            </w:r>
          </w:p>
        </w:tc>
      </w:tr>
      <w:tr w:rsidR="003100B5" w:rsidRPr="00854687" w14:paraId="2E1F2E81" w14:textId="77777777" w:rsidTr="00732D54">
        <w:tc>
          <w:tcPr>
            <w:tcW w:w="2977" w:type="dxa"/>
            <w:shd w:val="clear" w:color="auto" w:fill="auto"/>
          </w:tcPr>
          <w:p w14:paraId="0BAFB207"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Leto izgradnje (GURS):</w:t>
            </w:r>
          </w:p>
        </w:tc>
        <w:tc>
          <w:tcPr>
            <w:tcW w:w="6125" w:type="dxa"/>
            <w:shd w:val="clear" w:color="auto" w:fill="auto"/>
          </w:tcPr>
          <w:p w14:paraId="6E4D7F72"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1991</w:t>
            </w:r>
          </w:p>
        </w:tc>
      </w:tr>
      <w:tr w:rsidR="003100B5" w:rsidRPr="00854687" w14:paraId="76007B76" w14:textId="77777777" w:rsidTr="00732D54">
        <w:tc>
          <w:tcPr>
            <w:tcW w:w="2977" w:type="dxa"/>
            <w:shd w:val="clear" w:color="auto" w:fill="auto"/>
          </w:tcPr>
          <w:p w14:paraId="7D47C887"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Uporabna površina (GURS):</w:t>
            </w:r>
          </w:p>
        </w:tc>
        <w:tc>
          <w:tcPr>
            <w:tcW w:w="6125" w:type="dxa"/>
            <w:shd w:val="clear" w:color="auto" w:fill="auto"/>
          </w:tcPr>
          <w:p w14:paraId="45E4CFB0"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4.329,70 m2</w:t>
            </w:r>
          </w:p>
        </w:tc>
      </w:tr>
      <w:tr w:rsidR="003100B5" w:rsidRPr="00854687" w14:paraId="7BA2FAF8" w14:textId="77777777" w:rsidTr="00732D54">
        <w:tc>
          <w:tcPr>
            <w:tcW w:w="2977" w:type="dxa"/>
            <w:shd w:val="clear" w:color="auto" w:fill="auto"/>
          </w:tcPr>
          <w:p w14:paraId="0B8D469F"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Neto tlorisna površina (GURS):</w:t>
            </w:r>
          </w:p>
        </w:tc>
        <w:tc>
          <w:tcPr>
            <w:tcW w:w="6125" w:type="dxa"/>
            <w:shd w:val="clear" w:color="auto" w:fill="auto"/>
          </w:tcPr>
          <w:p w14:paraId="45DAF2D7"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6.010,00 m2</w:t>
            </w:r>
          </w:p>
        </w:tc>
      </w:tr>
    </w:tbl>
    <w:p w14:paraId="3682E645" w14:textId="77777777" w:rsidR="003100B5" w:rsidRPr="00854687" w:rsidRDefault="003100B5" w:rsidP="00F5362F">
      <w:pPr>
        <w:spacing w:line="260" w:lineRule="exact"/>
        <w:jc w:val="both"/>
        <w:rPr>
          <w:rFonts w:ascii="Arial" w:hAnsi="Arial" w:cs="Arial"/>
          <w:color w:val="000000"/>
          <w:sz w:val="20"/>
          <w:szCs w:val="20"/>
          <w:lang w:eastAsia="en-US"/>
        </w:rPr>
      </w:pPr>
    </w:p>
    <w:p w14:paraId="56C8A760" w14:textId="48F13EFB"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Gre za </w:t>
      </w:r>
      <w:proofErr w:type="spellStart"/>
      <w:r w:rsidRPr="00854687">
        <w:rPr>
          <w:rFonts w:ascii="Arial" w:hAnsi="Arial" w:cs="Arial"/>
          <w:color w:val="000000"/>
          <w:sz w:val="20"/>
          <w:szCs w:val="20"/>
          <w:lang w:eastAsia="en-US"/>
        </w:rPr>
        <w:t>desetetažno</w:t>
      </w:r>
      <w:proofErr w:type="spellEnd"/>
      <w:r w:rsidRPr="00854687">
        <w:rPr>
          <w:rFonts w:ascii="Arial" w:hAnsi="Arial" w:cs="Arial"/>
          <w:color w:val="000000"/>
          <w:sz w:val="20"/>
          <w:szCs w:val="20"/>
          <w:lang w:eastAsia="en-US"/>
        </w:rPr>
        <w:t xml:space="preserve"> stavbo. V dveh kletnih etažah se nahajajo skladišča, zaklonišče, garaže, prostori za pridržanje, toplotna podpostaja. V pritličju se poleg glavnega vhoda s sprejemnico  nahajajo pisarne in tehnični prostori. V medetaži, katere tlorisni gabarit je umaknjen od oboda gabarita pritličja in gabarita tipičnih etaž, se nahaja kuhinja z jedilnico ter sejna soba. V preostalih etažah se nahajajo pisarniški prostori, vključno z spremljajočimi prostori. </w:t>
      </w:r>
    </w:p>
    <w:p w14:paraId="6A0A10BA" w14:textId="77777777" w:rsidR="003100B5" w:rsidRPr="00854687" w:rsidRDefault="003100B5" w:rsidP="00F5362F">
      <w:pPr>
        <w:spacing w:line="260" w:lineRule="exact"/>
        <w:jc w:val="both"/>
        <w:rPr>
          <w:rFonts w:ascii="Arial" w:hAnsi="Arial" w:cs="Arial"/>
          <w:color w:val="000000"/>
          <w:sz w:val="20"/>
          <w:szCs w:val="20"/>
          <w:lang w:eastAsia="en-US"/>
        </w:rPr>
      </w:pPr>
    </w:p>
    <w:p w14:paraId="6ACA048F" w14:textId="3205BABA"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Stavba je zgrajena z armiranobetonsko konstrukcijo, in sicer so nosilni zidovi in medetažne plošče objekta armirano betonski. Zunanji zidovi so izvedeni z različnimi materiali, in sicer kot armirano betonske stene oziroma z betonskimi zidaki, opečnimi modularnimi bloki in NF opeko. </w:t>
      </w:r>
    </w:p>
    <w:p w14:paraId="20D941F8" w14:textId="77777777" w:rsidR="003100B5" w:rsidRPr="00854687" w:rsidRDefault="003100B5" w:rsidP="00F5362F">
      <w:pPr>
        <w:spacing w:line="260" w:lineRule="exact"/>
        <w:jc w:val="both"/>
        <w:rPr>
          <w:rFonts w:ascii="Arial" w:hAnsi="Arial" w:cs="Arial"/>
          <w:color w:val="000000"/>
          <w:sz w:val="20"/>
          <w:szCs w:val="20"/>
          <w:lang w:eastAsia="en-US"/>
        </w:rPr>
      </w:pPr>
    </w:p>
    <w:p w14:paraId="631DD75C" w14:textId="49C49D1C"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Fasadne stene so večinoma obložene s </w:t>
      </w:r>
      <w:proofErr w:type="spellStart"/>
      <w:r w:rsidRPr="00854687">
        <w:rPr>
          <w:rFonts w:ascii="Arial" w:hAnsi="Arial" w:cs="Arial"/>
          <w:color w:val="000000"/>
          <w:sz w:val="20"/>
          <w:szCs w:val="20"/>
          <w:lang w:eastAsia="en-US"/>
        </w:rPr>
        <w:t>prefabriciranimi</w:t>
      </w:r>
      <w:proofErr w:type="spellEnd"/>
      <w:r w:rsidRPr="00854687">
        <w:rPr>
          <w:rFonts w:ascii="Arial" w:hAnsi="Arial" w:cs="Arial"/>
          <w:color w:val="000000"/>
          <w:sz w:val="20"/>
          <w:szCs w:val="20"/>
          <w:lang w:eastAsia="en-US"/>
        </w:rPr>
        <w:t xml:space="preserve"> betonskimi ploščami, ki so deloma polkrožno profilirane in sidrane preko toplotno izolacijskega ovoja v nosilno konstrukcijo. Na glavnem korpusu tipičnih etaž je med okni </w:t>
      </w:r>
      <w:proofErr w:type="spellStart"/>
      <w:r w:rsidRPr="00854687">
        <w:rPr>
          <w:rFonts w:ascii="Arial" w:hAnsi="Arial" w:cs="Arial"/>
          <w:color w:val="000000"/>
          <w:sz w:val="20"/>
          <w:szCs w:val="20"/>
          <w:lang w:eastAsia="en-US"/>
        </w:rPr>
        <w:t>profilacija</w:t>
      </w:r>
      <w:proofErr w:type="spellEnd"/>
      <w:r w:rsidRPr="00854687">
        <w:rPr>
          <w:rFonts w:ascii="Arial" w:hAnsi="Arial" w:cs="Arial"/>
          <w:color w:val="000000"/>
          <w:sz w:val="20"/>
          <w:szCs w:val="20"/>
          <w:lang w:eastAsia="en-US"/>
        </w:rPr>
        <w:t xml:space="preserve"> obešenih </w:t>
      </w:r>
      <w:proofErr w:type="spellStart"/>
      <w:r w:rsidRPr="00854687">
        <w:rPr>
          <w:rFonts w:ascii="Arial" w:hAnsi="Arial" w:cs="Arial"/>
          <w:color w:val="000000"/>
          <w:sz w:val="20"/>
          <w:szCs w:val="20"/>
          <w:lang w:eastAsia="en-US"/>
        </w:rPr>
        <w:t>prefabriciranih</w:t>
      </w:r>
      <w:proofErr w:type="spellEnd"/>
      <w:r w:rsidRPr="00854687">
        <w:rPr>
          <w:rFonts w:ascii="Arial" w:hAnsi="Arial" w:cs="Arial"/>
          <w:color w:val="000000"/>
          <w:sz w:val="20"/>
          <w:szCs w:val="20"/>
          <w:lang w:eastAsia="en-US"/>
        </w:rPr>
        <w:t xml:space="preserve"> fasadnih plošč enostransko </w:t>
      </w:r>
      <w:proofErr w:type="spellStart"/>
      <w:r w:rsidRPr="00854687">
        <w:rPr>
          <w:rFonts w:ascii="Arial" w:hAnsi="Arial" w:cs="Arial"/>
          <w:color w:val="000000"/>
          <w:sz w:val="20"/>
          <w:szCs w:val="20"/>
          <w:lang w:eastAsia="en-US"/>
        </w:rPr>
        <w:t>povdarjena</w:t>
      </w:r>
      <w:proofErr w:type="spellEnd"/>
      <w:r w:rsidRPr="00854687">
        <w:rPr>
          <w:rFonts w:ascii="Arial" w:hAnsi="Arial" w:cs="Arial"/>
          <w:color w:val="000000"/>
          <w:sz w:val="20"/>
          <w:szCs w:val="20"/>
          <w:lang w:eastAsia="en-US"/>
        </w:rPr>
        <w:t xml:space="preserve">, saj je oblikovana kot vertikalni zaslon – </w:t>
      </w:r>
      <w:proofErr w:type="spellStart"/>
      <w:r w:rsidRPr="00854687">
        <w:rPr>
          <w:rFonts w:ascii="Arial" w:hAnsi="Arial" w:cs="Arial"/>
          <w:color w:val="000000"/>
          <w:sz w:val="20"/>
          <w:szCs w:val="20"/>
          <w:lang w:eastAsia="en-US"/>
        </w:rPr>
        <w:t>brisolej</w:t>
      </w:r>
      <w:proofErr w:type="spellEnd"/>
      <w:r w:rsidRPr="00854687">
        <w:rPr>
          <w:rFonts w:ascii="Arial" w:hAnsi="Arial" w:cs="Arial"/>
          <w:color w:val="000000"/>
          <w:sz w:val="20"/>
          <w:szCs w:val="20"/>
          <w:lang w:eastAsia="en-US"/>
        </w:rPr>
        <w:t>, ki se razteza med 1. in 4. nadstropjem.</w:t>
      </w:r>
    </w:p>
    <w:p w14:paraId="16CC2918" w14:textId="77777777" w:rsidR="003100B5" w:rsidRPr="00854687" w:rsidRDefault="003100B5" w:rsidP="00F5362F">
      <w:pPr>
        <w:spacing w:line="260" w:lineRule="exact"/>
        <w:jc w:val="both"/>
        <w:rPr>
          <w:rFonts w:ascii="Arial" w:hAnsi="Arial" w:cs="Arial"/>
          <w:color w:val="000000"/>
          <w:sz w:val="20"/>
          <w:szCs w:val="20"/>
          <w:lang w:eastAsia="en-US"/>
        </w:rPr>
      </w:pPr>
    </w:p>
    <w:p w14:paraId="0ADBD68B" w14:textId="3151431B"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Polkrožni zaključni elementi v pritličju, okenski parapeti v tipičnih etažah, dvoriščna fasada terasne etaže (5. nadstropje) in fasade </w:t>
      </w:r>
      <w:proofErr w:type="spellStart"/>
      <w:r w:rsidRPr="00854687">
        <w:rPr>
          <w:rFonts w:ascii="Arial" w:hAnsi="Arial" w:cs="Arial"/>
          <w:color w:val="000000"/>
          <w:sz w:val="20"/>
          <w:szCs w:val="20"/>
          <w:lang w:eastAsia="en-US"/>
        </w:rPr>
        <w:t>nadvišane</w:t>
      </w:r>
      <w:proofErr w:type="spellEnd"/>
      <w:r w:rsidRPr="00854687">
        <w:rPr>
          <w:rFonts w:ascii="Arial" w:hAnsi="Arial" w:cs="Arial"/>
          <w:color w:val="000000"/>
          <w:sz w:val="20"/>
          <w:szCs w:val="20"/>
          <w:lang w:eastAsia="en-US"/>
        </w:rPr>
        <w:t xml:space="preserve"> strojnice dvigala v stolpu so oblečene z bakreno pločevino. Polnila na (izbočenih) fasadnih stenah v pritličju so izvedena kot toplotno </w:t>
      </w:r>
      <w:proofErr w:type="spellStart"/>
      <w:r w:rsidRPr="00854687">
        <w:rPr>
          <w:rFonts w:ascii="Arial" w:hAnsi="Arial" w:cs="Arial"/>
          <w:color w:val="000000"/>
          <w:sz w:val="20"/>
          <w:szCs w:val="20"/>
          <w:lang w:eastAsia="en-US"/>
        </w:rPr>
        <w:t>izolativni</w:t>
      </w:r>
      <w:proofErr w:type="spellEnd"/>
      <w:r w:rsidRPr="00854687">
        <w:rPr>
          <w:rFonts w:ascii="Arial" w:hAnsi="Arial" w:cs="Arial"/>
          <w:color w:val="000000"/>
          <w:sz w:val="20"/>
          <w:szCs w:val="20"/>
          <w:lang w:eastAsia="en-US"/>
        </w:rPr>
        <w:t xml:space="preserve"> fasadni sendvič paneli v enaki barvi kot so okvirji obstoječega stavbnega pohištva (</w:t>
      </w:r>
      <w:proofErr w:type="spellStart"/>
      <w:r w:rsidRPr="00854687">
        <w:rPr>
          <w:rFonts w:ascii="Arial" w:hAnsi="Arial" w:cs="Arial"/>
          <w:color w:val="000000"/>
          <w:sz w:val="20"/>
          <w:szCs w:val="20"/>
          <w:lang w:eastAsia="en-US"/>
        </w:rPr>
        <w:t>bronza</w:t>
      </w:r>
      <w:proofErr w:type="spellEnd"/>
      <w:r w:rsidRPr="00854687">
        <w:rPr>
          <w:rFonts w:ascii="Arial" w:hAnsi="Arial" w:cs="Arial"/>
          <w:color w:val="000000"/>
          <w:sz w:val="20"/>
          <w:szCs w:val="20"/>
          <w:lang w:eastAsia="en-US"/>
        </w:rPr>
        <w:t>).</w:t>
      </w:r>
    </w:p>
    <w:p w14:paraId="15881DEE" w14:textId="77777777" w:rsidR="003100B5" w:rsidRPr="00854687" w:rsidRDefault="003100B5" w:rsidP="00F5362F">
      <w:pPr>
        <w:spacing w:line="260" w:lineRule="exact"/>
        <w:jc w:val="both"/>
        <w:rPr>
          <w:rFonts w:ascii="Arial" w:hAnsi="Arial" w:cs="Arial"/>
          <w:color w:val="000000"/>
          <w:sz w:val="20"/>
          <w:szCs w:val="20"/>
          <w:lang w:eastAsia="en-US"/>
        </w:rPr>
      </w:pPr>
    </w:p>
    <w:p w14:paraId="2EC2381D"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Obstoječa streha je kot klasična (»topla«) ravna streha izvedena nad pritlično etažo, kjer je obtežena s slojem prodca in nad 4. nadstropjem, kjer je obložena z betonskimi pranimi ploščami in tvori pohodno teraso v 5. nadstropju. Streha nad notranjim stopniščnim jedrom je prav tako klasična pohodna ravna streha. Poševne strehe nad izbočenimi deli pritličja, polkrožna poševna streha nad 6. nadstropjem in streha nad strojnico dvigala (stolp) so izvedene s kritino iz bakrene pločevine na leseni </w:t>
      </w:r>
      <w:proofErr w:type="spellStart"/>
      <w:r w:rsidRPr="00854687">
        <w:rPr>
          <w:rFonts w:ascii="Arial" w:hAnsi="Arial" w:cs="Arial"/>
          <w:color w:val="000000"/>
          <w:sz w:val="20"/>
          <w:szCs w:val="20"/>
          <w:lang w:eastAsia="en-US"/>
        </w:rPr>
        <w:t>podkonstrukciji</w:t>
      </w:r>
      <w:proofErr w:type="spellEnd"/>
      <w:r w:rsidRPr="00854687">
        <w:rPr>
          <w:rFonts w:ascii="Arial" w:hAnsi="Arial" w:cs="Arial"/>
          <w:color w:val="000000"/>
          <w:sz w:val="20"/>
          <w:szCs w:val="20"/>
          <w:lang w:eastAsia="en-US"/>
        </w:rPr>
        <w:t>.</w:t>
      </w:r>
    </w:p>
    <w:p w14:paraId="6BEF6B0D" w14:textId="21F0F301"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Nadstreška nad glavnim vhodom in nad vhodom v stolp sta oblečena v bakreno pločevino.</w:t>
      </w:r>
    </w:p>
    <w:p w14:paraId="33A7220A" w14:textId="77777777" w:rsidR="003100B5" w:rsidRPr="00854687" w:rsidRDefault="003100B5" w:rsidP="00F5362F">
      <w:pPr>
        <w:spacing w:line="260" w:lineRule="exact"/>
        <w:jc w:val="both"/>
        <w:rPr>
          <w:rFonts w:ascii="Arial" w:hAnsi="Arial" w:cs="Arial"/>
          <w:color w:val="000000"/>
          <w:sz w:val="20"/>
          <w:szCs w:val="20"/>
          <w:lang w:eastAsia="en-US"/>
        </w:rPr>
      </w:pPr>
    </w:p>
    <w:p w14:paraId="5AEACC9B" w14:textId="2DD1A7B6"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Stavba je toplotno izolirana z različnimi debelinami toplotne izolacije, vendar toplotna zaščita ovoja (tako fasadnega kot strešnega) ne zadošča za učinkovito toplotno zaščito po sodobnih standardih. </w:t>
      </w:r>
    </w:p>
    <w:p w14:paraId="5F1BAEEE" w14:textId="77777777" w:rsidR="003100B5" w:rsidRPr="00854687" w:rsidRDefault="003100B5" w:rsidP="00F5362F">
      <w:pPr>
        <w:spacing w:line="260" w:lineRule="exact"/>
        <w:jc w:val="both"/>
        <w:rPr>
          <w:rFonts w:ascii="Arial" w:hAnsi="Arial" w:cs="Arial"/>
          <w:color w:val="000000"/>
          <w:sz w:val="20"/>
          <w:szCs w:val="20"/>
          <w:lang w:eastAsia="en-US"/>
        </w:rPr>
      </w:pPr>
    </w:p>
    <w:p w14:paraId="7CB82BF3" w14:textId="226A1522"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 xml:space="preserve">Obstoječe stavbno pohištvo (zunanja vrata in okna) je večinoma ALU izvedbe; fasada stopnišča pa je zastekljena s </w:t>
      </w:r>
      <w:proofErr w:type="spellStart"/>
      <w:r w:rsidRPr="00854687">
        <w:rPr>
          <w:rFonts w:ascii="Arial" w:hAnsi="Arial" w:cs="Arial"/>
          <w:color w:val="000000"/>
          <w:sz w:val="20"/>
          <w:szCs w:val="20"/>
          <w:lang w:eastAsia="en-US"/>
        </w:rPr>
        <w:t>kopelit</w:t>
      </w:r>
      <w:proofErr w:type="spellEnd"/>
      <w:r w:rsidRPr="00854687">
        <w:rPr>
          <w:rFonts w:ascii="Arial" w:hAnsi="Arial" w:cs="Arial"/>
          <w:color w:val="000000"/>
          <w:sz w:val="20"/>
          <w:szCs w:val="20"/>
          <w:lang w:eastAsia="en-US"/>
        </w:rPr>
        <w:t xml:space="preserve"> ploščami. Toplotna prehodnosti in tesnjenje obstoječega stavbnega pohištva ne ustreza sodobnim standardom.</w:t>
      </w:r>
    </w:p>
    <w:p w14:paraId="5AB96E8D" w14:textId="77777777" w:rsidR="003100B5" w:rsidRPr="00854687" w:rsidRDefault="003100B5" w:rsidP="00F5362F">
      <w:pPr>
        <w:spacing w:line="260" w:lineRule="exact"/>
        <w:jc w:val="both"/>
        <w:rPr>
          <w:rFonts w:ascii="Arial" w:hAnsi="Arial" w:cs="Arial"/>
          <w:color w:val="000000"/>
          <w:sz w:val="20"/>
          <w:szCs w:val="20"/>
          <w:lang w:eastAsia="en-US"/>
        </w:rPr>
      </w:pPr>
    </w:p>
    <w:p w14:paraId="407AFAB8" w14:textId="77777777" w:rsidR="003100B5" w:rsidRPr="00854687" w:rsidRDefault="003100B5" w:rsidP="00F5362F">
      <w:pPr>
        <w:spacing w:line="260" w:lineRule="exact"/>
        <w:jc w:val="both"/>
        <w:rPr>
          <w:rFonts w:ascii="Arial" w:hAnsi="Arial" w:cs="Arial"/>
          <w:color w:val="000000"/>
          <w:sz w:val="20"/>
          <w:szCs w:val="20"/>
          <w:lang w:eastAsia="en-US"/>
        </w:rPr>
      </w:pPr>
      <w:r w:rsidRPr="00854687">
        <w:rPr>
          <w:rFonts w:ascii="Arial" w:hAnsi="Arial" w:cs="Arial"/>
          <w:color w:val="000000"/>
          <w:sz w:val="20"/>
          <w:szCs w:val="20"/>
          <w:lang w:eastAsia="en-US"/>
        </w:rPr>
        <w:t>Notranje nenosilne predelne stene so izvedene z NF opeko, z bloki iz celičnega betona (siporeks) ali z mavčno kartonskimi izoliranimi stenami (nadstropje).</w:t>
      </w:r>
    </w:p>
    <w:p w14:paraId="0D3ABF83" w14:textId="5439681E" w:rsidR="007C44C3" w:rsidRPr="00854687" w:rsidRDefault="007C44C3" w:rsidP="00F5362F">
      <w:pPr>
        <w:spacing w:line="260" w:lineRule="exact"/>
        <w:jc w:val="both"/>
        <w:rPr>
          <w:rFonts w:ascii="Arial" w:hAnsi="Arial" w:cs="Arial"/>
          <w:b/>
          <w:sz w:val="20"/>
          <w:szCs w:val="20"/>
        </w:rPr>
      </w:pPr>
    </w:p>
    <w:p w14:paraId="386FA0FD" w14:textId="30AA27E9" w:rsidR="006D42AB" w:rsidRPr="003A7EDC" w:rsidRDefault="006D42AB" w:rsidP="00F5362F">
      <w:pPr>
        <w:pStyle w:val="Naslov2"/>
        <w:numPr>
          <w:ilvl w:val="0"/>
          <w:numId w:val="4"/>
        </w:numPr>
        <w:spacing w:before="0" w:after="0" w:line="260" w:lineRule="exact"/>
        <w:ind w:left="284" w:hanging="284"/>
        <w:jc w:val="both"/>
        <w:rPr>
          <w:rFonts w:cs="Arial"/>
          <w:sz w:val="20"/>
          <w:szCs w:val="20"/>
        </w:rPr>
      </w:pPr>
      <w:r w:rsidRPr="003A7EDC">
        <w:rPr>
          <w:rFonts w:cs="Arial"/>
          <w:sz w:val="20"/>
          <w:szCs w:val="20"/>
        </w:rPr>
        <w:t>OBSEG IN OPIS DEL</w:t>
      </w:r>
    </w:p>
    <w:p w14:paraId="1A9DA81C" w14:textId="2D46FF42" w:rsidR="00684972" w:rsidRPr="00854687" w:rsidRDefault="00684972" w:rsidP="00F5362F">
      <w:pPr>
        <w:pStyle w:val="Telobesedila"/>
        <w:spacing w:after="0" w:line="260" w:lineRule="exact"/>
        <w:ind w:left="720" w:hanging="720"/>
        <w:jc w:val="both"/>
        <w:rPr>
          <w:rFonts w:ascii="Arial" w:hAnsi="Arial" w:cs="Arial"/>
          <w:b/>
          <w:color w:val="000000"/>
          <w:sz w:val="20"/>
          <w:szCs w:val="20"/>
        </w:rPr>
      </w:pPr>
    </w:p>
    <w:p w14:paraId="42AFF702" w14:textId="77777777" w:rsidR="00684972" w:rsidRPr="00854687" w:rsidRDefault="00684972" w:rsidP="00F5362F">
      <w:pPr>
        <w:pStyle w:val="Telobesedila"/>
        <w:spacing w:after="0" w:line="260" w:lineRule="exact"/>
        <w:jc w:val="both"/>
        <w:rPr>
          <w:rFonts w:ascii="Arial" w:hAnsi="Arial" w:cs="Arial"/>
          <w:sz w:val="20"/>
          <w:szCs w:val="20"/>
        </w:rPr>
      </w:pPr>
      <w:r w:rsidRPr="00854687">
        <w:rPr>
          <w:rFonts w:ascii="Arial" w:hAnsi="Arial" w:cs="Arial"/>
          <w:sz w:val="20"/>
          <w:szCs w:val="20"/>
        </w:rPr>
        <w:t>Javno naročilo obsega naslednje storitve:</w:t>
      </w:r>
    </w:p>
    <w:p w14:paraId="73A3DB32" w14:textId="77777777" w:rsidR="00684972" w:rsidRPr="00854687" w:rsidRDefault="00684972" w:rsidP="00F5362F">
      <w:pPr>
        <w:pStyle w:val="Telobesedila"/>
        <w:spacing w:after="0" w:line="260" w:lineRule="exact"/>
        <w:jc w:val="both"/>
        <w:rPr>
          <w:rFonts w:ascii="Arial" w:hAnsi="Arial" w:cs="Arial"/>
          <w:sz w:val="20"/>
          <w:szCs w:val="20"/>
        </w:rPr>
      </w:pPr>
    </w:p>
    <w:p w14:paraId="701CF456" w14:textId="11EAFCEA" w:rsidR="00684972" w:rsidRPr="00983618" w:rsidRDefault="00684972" w:rsidP="00F5362F">
      <w:pPr>
        <w:pStyle w:val="Telobesedila"/>
        <w:numPr>
          <w:ilvl w:val="0"/>
          <w:numId w:val="26"/>
        </w:numPr>
        <w:spacing w:after="0" w:line="260" w:lineRule="exact"/>
        <w:jc w:val="both"/>
        <w:rPr>
          <w:rFonts w:ascii="Arial" w:hAnsi="Arial" w:cs="Arial"/>
          <w:b/>
          <w:sz w:val="20"/>
          <w:szCs w:val="20"/>
        </w:rPr>
      </w:pPr>
      <w:r w:rsidRPr="00983618">
        <w:rPr>
          <w:rFonts w:ascii="Arial" w:hAnsi="Arial" w:cs="Arial"/>
          <w:b/>
          <w:sz w:val="20"/>
          <w:szCs w:val="20"/>
        </w:rPr>
        <w:t xml:space="preserve">Izdelavo </w:t>
      </w:r>
      <w:r w:rsidR="00EB308B" w:rsidRPr="00983618">
        <w:rPr>
          <w:rFonts w:ascii="Arial" w:hAnsi="Arial" w:cs="Arial"/>
          <w:b/>
          <w:sz w:val="20"/>
          <w:szCs w:val="20"/>
          <w:u w:val="single"/>
        </w:rPr>
        <w:t>d</w:t>
      </w:r>
      <w:r w:rsidRPr="00983618">
        <w:rPr>
          <w:rFonts w:ascii="Arial" w:hAnsi="Arial" w:cs="Arial"/>
          <w:b/>
          <w:sz w:val="20"/>
          <w:szCs w:val="20"/>
          <w:u w:val="single"/>
        </w:rPr>
        <w:t xml:space="preserve">opolnitve in </w:t>
      </w:r>
      <w:proofErr w:type="spellStart"/>
      <w:r w:rsidRPr="00983618">
        <w:rPr>
          <w:rFonts w:ascii="Arial" w:hAnsi="Arial" w:cs="Arial"/>
          <w:b/>
          <w:sz w:val="20"/>
          <w:szCs w:val="20"/>
          <w:u w:val="single"/>
        </w:rPr>
        <w:t>novelacije</w:t>
      </w:r>
      <w:proofErr w:type="spellEnd"/>
      <w:r w:rsidRPr="00983618">
        <w:rPr>
          <w:rFonts w:ascii="Arial" w:hAnsi="Arial" w:cs="Arial"/>
          <w:b/>
          <w:sz w:val="20"/>
          <w:szCs w:val="20"/>
          <w:u w:val="single"/>
        </w:rPr>
        <w:t xml:space="preserve"> projektne dokumentacije za izvedbo gradnje (PZI),</w:t>
      </w:r>
      <w:r w:rsidRPr="00983618">
        <w:rPr>
          <w:rFonts w:ascii="Arial" w:hAnsi="Arial" w:cs="Arial"/>
          <w:b/>
          <w:sz w:val="20"/>
          <w:szCs w:val="20"/>
        </w:rPr>
        <w:t xml:space="preserve"> ki mora vsebovati najmanj naslednje načrte oz. druge sestavne dele:</w:t>
      </w:r>
    </w:p>
    <w:p w14:paraId="21D68C18" w14:textId="77777777" w:rsidR="00684972" w:rsidRPr="00983618" w:rsidRDefault="00684972" w:rsidP="00F5362F">
      <w:pPr>
        <w:pStyle w:val="Telobesedila"/>
        <w:spacing w:after="0" w:line="260" w:lineRule="exact"/>
        <w:ind w:firstLine="360"/>
        <w:jc w:val="both"/>
        <w:rPr>
          <w:rFonts w:ascii="Arial" w:hAnsi="Arial" w:cs="Arial"/>
          <w:sz w:val="20"/>
          <w:szCs w:val="20"/>
        </w:rPr>
      </w:pPr>
    </w:p>
    <w:p w14:paraId="3EC92A25" w14:textId="77777777" w:rsidR="00684972" w:rsidRPr="00983618" w:rsidRDefault="00684972" w:rsidP="00F5362F">
      <w:pPr>
        <w:pStyle w:val="Telobesedila"/>
        <w:spacing w:after="0" w:line="260" w:lineRule="exact"/>
        <w:ind w:firstLine="360"/>
        <w:jc w:val="both"/>
        <w:rPr>
          <w:rFonts w:ascii="Arial" w:hAnsi="Arial" w:cs="Arial"/>
          <w:sz w:val="20"/>
          <w:szCs w:val="20"/>
        </w:rPr>
      </w:pPr>
      <w:r w:rsidRPr="00983618">
        <w:rPr>
          <w:rFonts w:ascii="Arial" w:hAnsi="Arial" w:cs="Arial"/>
          <w:sz w:val="20"/>
          <w:szCs w:val="20"/>
        </w:rPr>
        <w:t>a/ Vodilni načrt, ki vključuje</w:t>
      </w:r>
    </w:p>
    <w:p w14:paraId="46629479" w14:textId="77777777" w:rsidR="00684972" w:rsidRPr="00983618" w:rsidRDefault="00684972" w:rsidP="00F5362F">
      <w:pPr>
        <w:pStyle w:val="Telobesedila"/>
        <w:numPr>
          <w:ilvl w:val="0"/>
          <w:numId w:val="24"/>
        </w:numPr>
        <w:spacing w:after="0" w:line="260" w:lineRule="exact"/>
        <w:jc w:val="both"/>
        <w:rPr>
          <w:rFonts w:ascii="Arial" w:hAnsi="Arial" w:cs="Arial"/>
          <w:sz w:val="20"/>
          <w:szCs w:val="20"/>
        </w:rPr>
      </w:pPr>
      <w:r w:rsidRPr="00983618">
        <w:rPr>
          <w:rFonts w:ascii="Arial" w:hAnsi="Arial" w:cs="Arial"/>
          <w:sz w:val="20"/>
          <w:szCs w:val="20"/>
        </w:rPr>
        <w:t>tekstualni del s kazalom vsebine projekta, splošne podatke o objektu in podatke o izdelovalcih projekta,</w:t>
      </w:r>
    </w:p>
    <w:p w14:paraId="4EE6C74A" w14:textId="46E15719" w:rsidR="00684972" w:rsidRPr="00983618" w:rsidRDefault="00684972" w:rsidP="00F5362F">
      <w:pPr>
        <w:pStyle w:val="Telobesedila"/>
        <w:numPr>
          <w:ilvl w:val="0"/>
          <w:numId w:val="24"/>
        </w:numPr>
        <w:spacing w:after="0" w:line="260" w:lineRule="exact"/>
        <w:jc w:val="both"/>
        <w:rPr>
          <w:rFonts w:ascii="Arial" w:hAnsi="Arial" w:cs="Arial"/>
          <w:sz w:val="20"/>
          <w:szCs w:val="20"/>
        </w:rPr>
      </w:pPr>
      <w:r w:rsidRPr="00983618">
        <w:rPr>
          <w:rFonts w:ascii="Arial" w:hAnsi="Arial" w:cs="Arial"/>
          <w:sz w:val="20"/>
          <w:szCs w:val="20"/>
        </w:rPr>
        <w:t xml:space="preserve">skupen podroben in celovit popis del za vsa GOI dela ter projektantski predračun za vsako posamezno postavko. </w:t>
      </w:r>
    </w:p>
    <w:p w14:paraId="067839DA" w14:textId="77777777" w:rsidR="00684972" w:rsidRPr="00983618" w:rsidRDefault="00684972" w:rsidP="00F5362F">
      <w:pPr>
        <w:pStyle w:val="Telobesedila"/>
        <w:spacing w:after="0" w:line="260" w:lineRule="exact"/>
        <w:jc w:val="both"/>
        <w:rPr>
          <w:rFonts w:ascii="Arial" w:hAnsi="Arial" w:cs="Arial"/>
          <w:sz w:val="20"/>
          <w:szCs w:val="20"/>
        </w:rPr>
      </w:pPr>
    </w:p>
    <w:p w14:paraId="4D501D1D" w14:textId="77777777" w:rsidR="00684972" w:rsidRPr="00983618" w:rsidRDefault="00684972" w:rsidP="00F5362F">
      <w:pPr>
        <w:pStyle w:val="Telobesedila"/>
        <w:spacing w:after="0" w:line="260" w:lineRule="exact"/>
        <w:ind w:left="360"/>
        <w:jc w:val="both"/>
        <w:rPr>
          <w:rFonts w:ascii="Arial" w:hAnsi="Arial" w:cs="Arial"/>
          <w:sz w:val="20"/>
          <w:szCs w:val="20"/>
        </w:rPr>
      </w:pPr>
      <w:r w:rsidRPr="00983618">
        <w:rPr>
          <w:rFonts w:ascii="Arial" w:hAnsi="Arial" w:cs="Arial"/>
          <w:sz w:val="20"/>
          <w:szCs w:val="20"/>
        </w:rPr>
        <w:t>b/ Načrt s področja arhitekture, ki vključuje najmanj:</w:t>
      </w:r>
    </w:p>
    <w:p w14:paraId="1579AEDD" w14:textId="77777777" w:rsidR="00684972" w:rsidRPr="00983618" w:rsidRDefault="00684972" w:rsidP="00F5362F">
      <w:pPr>
        <w:pStyle w:val="Telobesedila"/>
        <w:numPr>
          <w:ilvl w:val="0"/>
          <w:numId w:val="24"/>
        </w:numPr>
        <w:spacing w:after="0" w:line="260" w:lineRule="exact"/>
        <w:jc w:val="both"/>
        <w:rPr>
          <w:rFonts w:ascii="Arial" w:hAnsi="Arial" w:cs="Arial"/>
          <w:sz w:val="20"/>
          <w:szCs w:val="20"/>
        </w:rPr>
      </w:pPr>
      <w:r w:rsidRPr="00983618">
        <w:rPr>
          <w:rFonts w:ascii="Arial" w:hAnsi="Arial" w:cs="Arial"/>
          <w:sz w:val="20"/>
          <w:szCs w:val="20"/>
        </w:rPr>
        <w:t xml:space="preserve">pregled razpoložljive dokumentacije v arhivih in pri naročniku ter izvedbo vseh potrebnih meritev na objektu za potrebe izdelave </w:t>
      </w:r>
      <w:proofErr w:type="spellStart"/>
      <w:r w:rsidRPr="00983618">
        <w:rPr>
          <w:rFonts w:ascii="Arial" w:hAnsi="Arial" w:cs="Arial"/>
          <w:sz w:val="20"/>
          <w:szCs w:val="20"/>
        </w:rPr>
        <w:t>novelacije</w:t>
      </w:r>
      <w:proofErr w:type="spellEnd"/>
      <w:r w:rsidRPr="00983618">
        <w:rPr>
          <w:rFonts w:ascii="Arial" w:hAnsi="Arial" w:cs="Arial"/>
          <w:sz w:val="20"/>
          <w:szCs w:val="20"/>
        </w:rPr>
        <w:t xml:space="preserve"> posnetka obstoječega stanja objekta,</w:t>
      </w:r>
    </w:p>
    <w:p w14:paraId="78361924" w14:textId="4320BB74" w:rsidR="00684972" w:rsidRPr="00983618" w:rsidRDefault="00684972" w:rsidP="00F5362F">
      <w:pPr>
        <w:pStyle w:val="Telobesedila"/>
        <w:numPr>
          <w:ilvl w:val="0"/>
          <w:numId w:val="24"/>
        </w:numPr>
        <w:spacing w:after="0" w:line="260" w:lineRule="exact"/>
        <w:jc w:val="both"/>
        <w:rPr>
          <w:rFonts w:ascii="Arial" w:hAnsi="Arial" w:cs="Arial"/>
          <w:sz w:val="20"/>
          <w:szCs w:val="20"/>
        </w:rPr>
      </w:pPr>
      <w:r w:rsidRPr="00983618">
        <w:rPr>
          <w:rFonts w:ascii="Arial" w:hAnsi="Arial" w:cs="Arial"/>
          <w:sz w:val="20"/>
          <w:szCs w:val="20"/>
        </w:rPr>
        <w:t xml:space="preserve">tekstualni del načrta: tehnično poročilo z opisom obstoječega stanja, opisom predvidenih posegov ter opisom sestave konstrukcij in predlaganih materialov upoštevajoč zahteve s področja požarne varnosti, </w:t>
      </w:r>
      <w:r w:rsidR="00E61D10" w:rsidRPr="00983618">
        <w:rPr>
          <w:rFonts w:ascii="Arial" w:hAnsi="Arial" w:cs="Arial"/>
          <w:sz w:val="20"/>
          <w:szCs w:val="20"/>
        </w:rPr>
        <w:t xml:space="preserve">opisom </w:t>
      </w:r>
      <w:r w:rsidR="00E40B07" w:rsidRPr="00983618">
        <w:rPr>
          <w:rFonts w:ascii="Arial" w:hAnsi="Arial" w:cs="Arial"/>
          <w:sz w:val="20"/>
          <w:szCs w:val="20"/>
        </w:rPr>
        <w:t>potrebnih posegov zaradi izboljšanja dostopnosti za gibalno ovirane</w:t>
      </w:r>
      <w:r w:rsidR="0057516C" w:rsidRPr="00983618">
        <w:rPr>
          <w:rFonts w:ascii="Arial" w:hAnsi="Arial" w:cs="Arial"/>
          <w:sz w:val="20"/>
          <w:szCs w:val="20"/>
        </w:rPr>
        <w:t xml:space="preserve"> in </w:t>
      </w:r>
      <w:r w:rsidR="00624252" w:rsidRPr="00983618">
        <w:rPr>
          <w:rFonts w:ascii="Arial" w:hAnsi="Arial" w:cs="Arial"/>
          <w:sz w:val="20"/>
          <w:szCs w:val="20"/>
        </w:rPr>
        <w:t xml:space="preserve">eventualno potrebnega </w:t>
      </w:r>
      <w:r w:rsidR="0057516C" w:rsidRPr="00983618">
        <w:rPr>
          <w:rFonts w:ascii="Arial" w:hAnsi="Arial" w:cs="Arial"/>
          <w:sz w:val="20"/>
          <w:szCs w:val="20"/>
        </w:rPr>
        <w:t>izboljšanja požarne varnosti</w:t>
      </w:r>
      <w:r w:rsidR="00E40B07" w:rsidRPr="00983618">
        <w:rPr>
          <w:rFonts w:ascii="Arial" w:hAnsi="Arial" w:cs="Arial"/>
          <w:sz w:val="20"/>
          <w:szCs w:val="20"/>
        </w:rPr>
        <w:t>,</w:t>
      </w:r>
    </w:p>
    <w:p w14:paraId="4E6F7782" w14:textId="77777777" w:rsidR="00684972" w:rsidRPr="00983618" w:rsidRDefault="00684972" w:rsidP="00F5362F">
      <w:pPr>
        <w:pStyle w:val="Telobesedila"/>
        <w:numPr>
          <w:ilvl w:val="0"/>
          <w:numId w:val="24"/>
        </w:numPr>
        <w:spacing w:after="0" w:line="260" w:lineRule="exact"/>
        <w:jc w:val="both"/>
        <w:rPr>
          <w:rFonts w:ascii="Arial" w:hAnsi="Arial" w:cs="Arial"/>
          <w:sz w:val="20"/>
          <w:szCs w:val="20"/>
        </w:rPr>
      </w:pPr>
      <w:r w:rsidRPr="00983618">
        <w:rPr>
          <w:rFonts w:ascii="Arial" w:hAnsi="Arial" w:cs="Arial"/>
          <w:sz w:val="20"/>
          <w:szCs w:val="20"/>
        </w:rPr>
        <w:t xml:space="preserve">grafične prikaze obstoječega stanja: tlorise vseh etaž s prikazom oboda stavbe, postavitvijo opreme stojnih in </w:t>
      </w:r>
      <w:proofErr w:type="spellStart"/>
      <w:r w:rsidRPr="00983618">
        <w:rPr>
          <w:rFonts w:ascii="Arial" w:hAnsi="Arial" w:cs="Arial"/>
          <w:sz w:val="20"/>
          <w:szCs w:val="20"/>
        </w:rPr>
        <w:t>elektroinstalacij</w:t>
      </w:r>
      <w:proofErr w:type="spellEnd"/>
      <w:r w:rsidRPr="00983618">
        <w:rPr>
          <w:rFonts w:ascii="Arial" w:hAnsi="Arial" w:cs="Arial"/>
          <w:sz w:val="20"/>
          <w:szCs w:val="20"/>
        </w:rPr>
        <w:t xml:space="preserve"> ter postavitvijo stavbnega pohištva na obodu stavbe, karakteristične prereze s prikazom etaž in stavbnega pohištva na obodu stavbe, fasade s prikazom stavbnega pohištva in različnih materialov na fasadah,</w:t>
      </w:r>
    </w:p>
    <w:p w14:paraId="254892C4" w14:textId="2B8FC5A6" w:rsidR="00684972" w:rsidRPr="00983618" w:rsidRDefault="00684972" w:rsidP="00F5362F">
      <w:pPr>
        <w:pStyle w:val="Telobesedila"/>
        <w:numPr>
          <w:ilvl w:val="0"/>
          <w:numId w:val="24"/>
        </w:numPr>
        <w:spacing w:after="0" w:line="260" w:lineRule="exact"/>
        <w:jc w:val="both"/>
        <w:rPr>
          <w:rFonts w:ascii="Arial" w:hAnsi="Arial" w:cs="Arial"/>
          <w:sz w:val="20"/>
          <w:szCs w:val="20"/>
        </w:rPr>
      </w:pPr>
      <w:r w:rsidRPr="00983618">
        <w:rPr>
          <w:rFonts w:ascii="Arial" w:hAnsi="Arial" w:cs="Arial"/>
          <w:sz w:val="20"/>
          <w:szCs w:val="20"/>
        </w:rPr>
        <w:t xml:space="preserve">grafične prikaze novega stanja: tlorise vseh etaž s prikazom oboda stavbe in postavitvijo stavbnega pohištva </w:t>
      </w:r>
      <w:r w:rsidR="00BE0CCB" w:rsidRPr="00983618">
        <w:rPr>
          <w:rFonts w:ascii="Arial" w:hAnsi="Arial" w:cs="Arial"/>
          <w:sz w:val="20"/>
          <w:szCs w:val="20"/>
        </w:rPr>
        <w:t>ter posegov iz statične</w:t>
      </w:r>
      <w:r w:rsidRPr="00983618">
        <w:rPr>
          <w:rFonts w:ascii="Arial" w:hAnsi="Arial" w:cs="Arial"/>
          <w:sz w:val="20"/>
          <w:szCs w:val="20"/>
        </w:rPr>
        <w:t xml:space="preserve"> presoj</w:t>
      </w:r>
      <w:r w:rsidR="00BE0CCB" w:rsidRPr="00983618">
        <w:rPr>
          <w:rFonts w:ascii="Arial" w:hAnsi="Arial" w:cs="Arial"/>
          <w:sz w:val="20"/>
          <w:szCs w:val="20"/>
        </w:rPr>
        <w:t>e</w:t>
      </w:r>
      <w:r w:rsidRPr="00983618">
        <w:rPr>
          <w:rFonts w:ascii="Arial" w:hAnsi="Arial" w:cs="Arial"/>
          <w:sz w:val="20"/>
          <w:szCs w:val="20"/>
        </w:rPr>
        <w:t>, karakteristične prereze s prikazom etaž in stavbnega pohištva, fasade s prikazom stavbnega pohištva in različnih materialov na fasadah, sheme stavbnega pohištva z opisom sestavnih elementov in karakteristik, detajle izvedbe po potrebi (od tega najmanj detajl vgradnje stavbnega pohištva, detajl zaključka fasade pri tleh, detajl zaključka fasade pri ravni strehi in pri poševni strehi, detajl fasade pri podhodu</w:t>
      </w:r>
      <w:r w:rsidRPr="00854687">
        <w:rPr>
          <w:rFonts w:ascii="Arial" w:hAnsi="Arial" w:cs="Arial"/>
          <w:sz w:val="20"/>
          <w:szCs w:val="20"/>
        </w:rPr>
        <w:t xml:space="preserve">, detajl stika različnih fasadnih oblog), prikaz odvoda meteorne vode po fasadah in na tlorisu </w:t>
      </w:r>
      <w:r w:rsidRPr="00854687">
        <w:rPr>
          <w:rFonts w:ascii="Arial" w:hAnsi="Arial" w:cs="Arial"/>
          <w:color w:val="000000"/>
          <w:sz w:val="20"/>
          <w:szCs w:val="20"/>
        </w:rPr>
        <w:t xml:space="preserve">najmanj </w:t>
      </w:r>
      <w:r w:rsidRPr="00854687">
        <w:rPr>
          <w:rFonts w:ascii="Arial" w:hAnsi="Arial" w:cs="Arial"/>
          <w:sz w:val="20"/>
          <w:szCs w:val="20"/>
        </w:rPr>
        <w:t>do peskolovov,</w:t>
      </w:r>
      <w:r w:rsidR="00E40B07">
        <w:rPr>
          <w:rFonts w:ascii="Arial" w:hAnsi="Arial" w:cs="Arial"/>
          <w:sz w:val="20"/>
          <w:szCs w:val="20"/>
        </w:rPr>
        <w:t xml:space="preserve"> </w:t>
      </w:r>
      <w:r w:rsidR="00E40B07" w:rsidRPr="00983618">
        <w:rPr>
          <w:rFonts w:ascii="Arial" w:hAnsi="Arial" w:cs="Arial"/>
          <w:sz w:val="20"/>
          <w:szCs w:val="20"/>
        </w:rPr>
        <w:t>detajl izvedbe posegov za izboljšanje dostopnosti za gibalno ovirane osebe (po potrebi),</w:t>
      </w:r>
    </w:p>
    <w:p w14:paraId="41E39B4F" w14:textId="0E48DE0A" w:rsidR="00684972" w:rsidRDefault="00684972" w:rsidP="00F5362F">
      <w:pPr>
        <w:numPr>
          <w:ilvl w:val="0"/>
          <w:numId w:val="24"/>
        </w:numPr>
        <w:spacing w:line="260" w:lineRule="exact"/>
        <w:jc w:val="both"/>
        <w:rPr>
          <w:rFonts w:ascii="Arial" w:hAnsi="Arial" w:cs="Arial"/>
          <w:sz w:val="20"/>
          <w:szCs w:val="20"/>
        </w:rPr>
      </w:pPr>
      <w:r w:rsidRPr="00EC4207">
        <w:rPr>
          <w:rFonts w:ascii="Arial" w:hAnsi="Arial" w:cs="Arial"/>
          <w:sz w:val="20"/>
          <w:szCs w:val="20"/>
          <w:lang w:eastAsia="en-US"/>
        </w:rPr>
        <w:t xml:space="preserve">podroben in celovit popis del za vsa GOI dela ter projektantski predračun za vsako posamezno postavko. </w:t>
      </w:r>
    </w:p>
    <w:p w14:paraId="1C7AD5D0" w14:textId="77777777" w:rsidR="00EC4207" w:rsidRPr="00EC4207" w:rsidRDefault="00EC4207" w:rsidP="00F5362F">
      <w:pPr>
        <w:spacing w:line="260" w:lineRule="exact"/>
        <w:ind w:left="720"/>
        <w:jc w:val="both"/>
        <w:rPr>
          <w:rFonts w:ascii="Arial" w:hAnsi="Arial" w:cs="Arial"/>
          <w:sz w:val="20"/>
          <w:szCs w:val="20"/>
        </w:rPr>
      </w:pPr>
    </w:p>
    <w:p w14:paraId="53C9ECBC" w14:textId="06979E0F" w:rsidR="00684972" w:rsidRPr="00692CE4" w:rsidRDefault="00684972" w:rsidP="00F5362F">
      <w:pPr>
        <w:pStyle w:val="Telobesedila"/>
        <w:spacing w:after="0" w:line="260" w:lineRule="exact"/>
        <w:ind w:left="360"/>
        <w:jc w:val="both"/>
        <w:rPr>
          <w:rFonts w:ascii="Arial" w:hAnsi="Arial" w:cs="Arial"/>
          <w:sz w:val="20"/>
          <w:szCs w:val="20"/>
        </w:rPr>
      </w:pPr>
      <w:r w:rsidRPr="00692CE4">
        <w:rPr>
          <w:rFonts w:ascii="Arial" w:hAnsi="Arial" w:cs="Arial"/>
          <w:sz w:val="20"/>
          <w:szCs w:val="20"/>
        </w:rPr>
        <w:t>c/ Načrt s področja gradbeništva, ki vključuje najmanj:</w:t>
      </w:r>
    </w:p>
    <w:p w14:paraId="01975542" w14:textId="320BFB49" w:rsidR="00EE2C01" w:rsidRPr="00692CE4" w:rsidRDefault="00EE2C01" w:rsidP="00F5362F">
      <w:pPr>
        <w:pStyle w:val="Telobesedila"/>
        <w:numPr>
          <w:ilvl w:val="0"/>
          <w:numId w:val="24"/>
        </w:numPr>
        <w:spacing w:after="0" w:line="260" w:lineRule="exact"/>
        <w:jc w:val="both"/>
        <w:rPr>
          <w:rFonts w:ascii="Arial" w:hAnsi="Arial" w:cs="Arial"/>
          <w:sz w:val="20"/>
          <w:szCs w:val="20"/>
        </w:rPr>
      </w:pPr>
      <w:r w:rsidRPr="00692CE4">
        <w:rPr>
          <w:rFonts w:ascii="Arial" w:hAnsi="Arial" w:cs="Arial"/>
          <w:sz w:val="20"/>
          <w:szCs w:val="20"/>
        </w:rPr>
        <w:t xml:space="preserve">pregled razpoložljive dokumentacije v arhivih in pri naročniku ter izvedbo vseh potrebnih ogledov na objektu za potrebe izdelave </w:t>
      </w:r>
      <w:proofErr w:type="spellStart"/>
      <w:r w:rsidRPr="00692CE4">
        <w:rPr>
          <w:rFonts w:ascii="Arial" w:hAnsi="Arial" w:cs="Arial"/>
          <w:sz w:val="20"/>
          <w:szCs w:val="20"/>
        </w:rPr>
        <w:t>novelacije</w:t>
      </w:r>
      <w:proofErr w:type="spellEnd"/>
      <w:r w:rsidRPr="00692CE4">
        <w:rPr>
          <w:rFonts w:ascii="Arial" w:hAnsi="Arial" w:cs="Arial"/>
          <w:sz w:val="20"/>
          <w:szCs w:val="20"/>
        </w:rPr>
        <w:t xml:space="preserve"> posnetka obstoječega stanja objekta,</w:t>
      </w:r>
    </w:p>
    <w:p w14:paraId="048BBA46" w14:textId="6CF3A4E1" w:rsidR="00684972" w:rsidRPr="00BF3479" w:rsidRDefault="00684972" w:rsidP="00F5362F">
      <w:pPr>
        <w:pStyle w:val="Odstavekseznama"/>
        <w:numPr>
          <w:ilvl w:val="0"/>
          <w:numId w:val="24"/>
        </w:numPr>
        <w:spacing w:line="260" w:lineRule="exact"/>
        <w:rPr>
          <w:rFonts w:cs="Arial"/>
          <w:szCs w:val="20"/>
          <w:lang w:eastAsia="sl-SI"/>
        </w:rPr>
      </w:pPr>
      <w:r w:rsidRPr="00E40B07">
        <w:rPr>
          <w:rFonts w:cs="Arial"/>
          <w:szCs w:val="20"/>
        </w:rPr>
        <w:t>tekstualni del načrta: tehnično poročilo z opisom obstoječega stanja,</w:t>
      </w:r>
      <w:r w:rsidR="00E40B07">
        <w:rPr>
          <w:rFonts w:cs="Arial"/>
          <w:color w:val="FF0000"/>
          <w:szCs w:val="20"/>
        </w:rPr>
        <w:t xml:space="preserve"> </w:t>
      </w:r>
      <w:r w:rsidR="00E40B07" w:rsidRPr="00BF3479">
        <w:rPr>
          <w:rFonts w:cs="Arial"/>
          <w:szCs w:val="20"/>
        </w:rPr>
        <w:t>opisom</w:t>
      </w:r>
      <w:r w:rsidRPr="00BF3479">
        <w:rPr>
          <w:rFonts w:cs="Arial"/>
          <w:szCs w:val="20"/>
        </w:rPr>
        <w:t xml:space="preserve"> predvidenih posegov</w:t>
      </w:r>
      <w:r w:rsidR="00E40B07" w:rsidRPr="00BF3479">
        <w:rPr>
          <w:rFonts w:cs="Arial"/>
          <w:szCs w:val="20"/>
        </w:rPr>
        <w:t xml:space="preserve">/ukrepov energetske </w:t>
      </w:r>
      <w:r w:rsidR="00BB7AE0" w:rsidRPr="00BF3479">
        <w:rPr>
          <w:rFonts w:cs="Arial"/>
          <w:szCs w:val="20"/>
        </w:rPr>
        <w:t>sanacije, ki vplivajo na statično stabilnost objekta</w:t>
      </w:r>
      <w:r w:rsidRPr="00BF3479">
        <w:rPr>
          <w:rFonts w:cs="Arial"/>
          <w:szCs w:val="20"/>
        </w:rPr>
        <w:t xml:space="preserve">, </w:t>
      </w:r>
      <w:r w:rsidR="006B072D" w:rsidRPr="00BF3479">
        <w:rPr>
          <w:rFonts w:cs="Arial"/>
          <w:szCs w:val="20"/>
        </w:rPr>
        <w:t xml:space="preserve">in opisom potrebnih ukrepov zaradi zagotavljanja mehanske odpornosti in stabilnosti objekta kot je določeno v izdelani statični presoji, </w:t>
      </w:r>
      <w:r w:rsidRPr="00BF3479">
        <w:rPr>
          <w:rFonts w:cs="Arial"/>
          <w:szCs w:val="20"/>
        </w:rPr>
        <w:t xml:space="preserve">potrebnimi izračuni za preveritev nosilnosti </w:t>
      </w:r>
      <w:r w:rsidRPr="00E40B07">
        <w:rPr>
          <w:rFonts w:cs="Arial"/>
          <w:szCs w:val="20"/>
        </w:rPr>
        <w:t xml:space="preserve">obstoječih </w:t>
      </w:r>
      <w:r w:rsidRPr="00BF3479">
        <w:rPr>
          <w:rFonts w:cs="Arial"/>
          <w:szCs w:val="20"/>
        </w:rPr>
        <w:t xml:space="preserve">fasadnih </w:t>
      </w:r>
      <w:r w:rsidR="00BE0CCB" w:rsidRPr="00BF3479">
        <w:rPr>
          <w:rFonts w:cs="Arial"/>
          <w:szCs w:val="20"/>
        </w:rPr>
        <w:t>elementov</w:t>
      </w:r>
      <w:r w:rsidRPr="00BF3479">
        <w:rPr>
          <w:rFonts w:cs="Arial"/>
          <w:szCs w:val="20"/>
        </w:rPr>
        <w:t xml:space="preserve"> ter eventualno potrebnih ojačitev </w:t>
      </w:r>
      <w:r w:rsidR="00E61D10" w:rsidRPr="00BF3479">
        <w:rPr>
          <w:rFonts w:cs="Arial"/>
          <w:szCs w:val="20"/>
        </w:rPr>
        <w:t>nosilne konstrukcije</w:t>
      </w:r>
      <w:r w:rsidR="006B072D" w:rsidRPr="00BF3479">
        <w:rPr>
          <w:rFonts w:cs="Arial"/>
          <w:szCs w:val="20"/>
        </w:rPr>
        <w:t xml:space="preserve"> objekta</w:t>
      </w:r>
      <w:r w:rsidR="00E61D10" w:rsidRPr="00BF3479">
        <w:rPr>
          <w:rFonts w:cs="Arial"/>
          <w:szCs w:val="20"/>
        </w:rPr>
        <w:t xml:space="preserve"> </w:t>
      </w:r>
      <w:r w:rsidRPr="00BF3479">
        <w:rPr>
          <w:rFonts w:cs="Arial"/>
          <w:szCs w:val="20"/>
        </w:rPr>
        <w:t>zaradi izvedbe dodatnih slojev na fasadah</w:t>
      </w:r>
      <w:r w:rsidR="00E61D10" w:rsidRPr="00BF3479">
        <w:rPr>
          <w:rFonts w:cs="Arial"/>
          <w:szCs w:val="20"/>
        </w:rPr>
        <w:t xml:space="preserve"> in strehi</w:t>
      </w:r>
      <w:r w:rsidR="00E40B07" w:rsidRPr="00BF3479">
        <w:rPr>
          <w:rFonts w:cs="Arial"/>
          <w:szCs w:val="20"/>
        </w:rPr>
        <w:t xml:space="preserve"> ter zaradi zagota</w:t>
      </w:r>
      <w:r w:rsidR="006B072D" w:rsidRPr="00BF3479">
        <w:rPr>
          <w:rFonts w:cs="Arial"/>
          <w:szCs w:val="20"/>
        </w:rPr>
        <w:t>vljanja mehanske odpornosti in stabilnosti objekta</w:t>
      </w:r>
      <w:r w:rsidR="00BC5A90" w:rsidRPr="00BF3479">
        <w:rPr>
          <w:rFonts w:cs="Arial"/>
          <w:szCs w:val="20"/>
        </w:rPr>
        <w:t>,</w:t>
      </w:r>
      <w:r w:rsidR="00E40B07" w:rsidRPr="00BF3479">
        <w:t xml:space="preserve"> </w:t>
      </w:r>
      <w:r w:rsidR="00E40B07" w:rsidRPr="00BF3479">
        <w:rPr>
          <w:rFonts w:cs="Arial"/>
          <w:szCs w:val="20"/>
          <w:lang w:eastAsia="sl-SI"/>
        </w:rPr>
        <w:t>po potrebi statične izračune za zastekljene stene večjih dimenzij,</w:t>
      </w:r>
    </w:p>
    <w:p w14:paraId="7F75B7F6" w14:textId="728768DE" w:rsidR="00684972" w:rsidRDefault="00684972" w:rsidP="00F5362F">
      <w:pPr>
        <w:pStyle w:val="Telobesedila"/>
        <w:numPr>
          <w:ilvl w:val="0"/>
          <w:numId w:val="24"/>
        </w:numPr>
        <w:spacing w:after="0" w:line="260" w:lineRule="exact"/>
        <w:jc w:val="both"/>
        <w:rPr>
          <w:rFonts w:ascii="Arial" w:hAnsi="Arial" w:cs="Arial"/>
          <w:sz w:val="20"/>
          <w:szCs w:val="20"/>
        </w:rPr>
      </w:pPr>
      <w:r w:rsidRPr="00692CE4">
        <w:rPr>
          <w:rFonts w:ascii="Arial" w:hAnsi="Arial" w:cs="Arial"/>
          <w:sz w:val="20"/>
          <w:szCs w:val="20"/>
        </w:rPr>
        <w:t>grafični prikazi: pozicijski načrti in detajli po potrebi.</w:t>
      </w:r>
    </w:p>
    <w:p w14:paraId="4FCF049C" w14:textId="5FDB7F11" w:rsidR="00D508B8" w:rsidRDefault="00D508B8" w:rsidP="00F5362F">
      <w:pPr>
        <w:pStyle w:val="Telobesedila"/>
        <w:spacing w:after="0" w:line="260" w:lineRule="exact"/>
        <w:ind w:left="720"/>
        <w:jc w:val="both"/>
        <w:rPr>
          <w:rFonts w:ascii="Arial" w:hAnsi="Arial" w:cs="Arial"/>
          <w:sz w:val="20"/>
          <w:szCs w:val="20"/>
        </w:rPr>
      </w:pPr>
    </w:p>
    <w:p w14:paraId="02A6941C" w14:textId="77777777" w:rsidR="00CD6E51" w:rsidRDefault="00CD6E51" w:rsidP="00F5362F">
      <w:pPr>
        <w:pStyle w:val="Telobesedila"/>
        <w:spacing w:after="0" w:line="260" w:lineRule="exact"/>
        <w:ind w:left="720"/>
        <w:jc w:val="both"/>
        <w:rPr>
          <w:rFonts w:ascii="Arial" w:hAnsi="Arial" w:cs="Arial"/>
          <w:sz w:val="20"/>
          <w:szCs w:val="20"/>
        </w:rPr>
      </w:pPr>
    </w:p>
    <w:p w14:paraId="691F78FE" w14:textId="657856B2" w:rsidR="00684972" w:rsidRPr="00BF3479" w:rsidRDefault="00684972" w:rsidP="00F5362F">
      <w:pPr>
        <w:pStyle w:val="Telobesedila"/>
        <w:spacing w:after="0" w:line="260" w:lineRule="exact"/>
        <w:ind w:firstLine="360"/>
        <w:jc w:val="both"/>
        <w:rPr>
          <w:rFonts w:ascii="Arial" w:hAnsi="Arial" w:cs="Arial"/>
          <w:sz w:val="20"/>
          <w:szCs w:val="20"/>
        </w:rPr>
      </w:pPr>
      <w:r w:rsidRPr="00692CE4">
        <w:rPr>
          <w:rFonts w:ascii="Arial" w:hAnsi="Arial" w:cs="Arial"/>
          <w:sz w:val="20"/>
          <w:szCs w:val="20"/>
        </w:rPr>
        <w:lastRenderedPageBreak/>
        <w:t>d</w:t>
      </w:r>
      <w:r w:rsidRPr="00BF3479">
        <w:rPr>
          <w:rFonts w:ascii="Arial" w:hAnsi="Arial" w:cs="Arial"/>
          <w:sz w:val="20"/>
          <w:szCs w:val="20"/>
        </w:rPr>
        <w:t>/ Načrt s področja elektrotehnike, ki vključuje najmanj:</w:t>
      </w:r>
    </w:p>
    <w:p w14:paraId="54A2E95E" w14:textId="143AF1D5" w:rsidR="00EE2C01" w:rsidRPr="00BF3479" w:rsidRDefault="00EE2C01" w:rsidP="00F5362F">
      <w:pPr>
        <w:pStyle w:val="Telobesedila"/>
        <w:numPr>
          <w:ilvl w:val="0"/>
          <w:numId w:val="24"/>
        </w:numPr>
        <w:spacing w:after="0" w:line="260" w:lineRule="exact"/>
        <w:jc w:val="both"/>
        <w:rPr>
          <w:rFonts w:ascii="Arial" w:hAnsi="Arial" w:cs="Arial"/>
          <w:sz w:val="20"/>
          <w:szCs w:val="20"/>
        </w:rPr>
      </w:pPr>
      <w:r w:rsidRPr="00BF3479">
        <w:rPr>
          <w:rFonts w:ascii="Arial" w:hAnsi="Arial" w:cs="Arial"/>
          <w:sz w:val="20"/>
          <w:szCs w:val="20"/>
        </w:rPr>
        <w:t xml:space="preserve">pregled razpoložljive dokumentacije v arhivih in pri naročniku ter izvedbo vseh potrebnih ogledov na objektu za potrebe izdelave </w:t>
      </w:r>
      <w:proofErr w:type="spellStart"/>
      <w:r w:rsidRPr="00BF3479">
        <w:rPr>
          <w:rFonts w:ascii="Arial" w:hAnsi="Arial" w:cs="Arial"/>
          <w:sz w:val="20"/>
          <w:szCs w:val="20"/>
        </w:rPr>
        <w:t>novelacije</w:t>
      </w:r>
      <w:proofErr w:type="spellEnd"/>
      <w:r w:rsidRPr="00BF3479">
        <w:rPr>
          <w:rFonts w:ascii="Arial" w:hAnsi="Arial" w:cs="Arial"/>
          <w:sz w:val="20"/>
          <w:szCs w:val="20"/>
        </w:rPr>
        <w:t xml:space="preserve"> posnetka obstoječega stanja objekta,</w:t>
      </w:r>
    </w:p>
    <w:p w14:paraId="3664C19A" w14:textId="455681C3" w:rsidR="00E40B07" w:rsidRPr="00BF3479" w:rsidRDefault="00684972" w:rsidP="00F5362F">
      <w:pPr>
        <w:pStyle w:val="Telobesedila"/>
        <w:numPr>
          <w:ilvl w:val="0"/>
          <w:numId w:val="24"/>
        </w:numPr>
        <w:spacing w:after="0" w:line="260" w:lineRule="exact"/>
        <w:jc w:val="both"/>
        <w:rPr>
          <w:rFonts w:ascii="Arial" w:hAnsi="Arial" w:cs="Arial"/>
          <w:strike/>
          <w:sz w:val="20"/>
          <w:szCs w:val="20"/>
        </w:rPr>
      </w:pPr>
      <w:r w:rsidRPr="00BF3479">
        <w:rPr>
          <w:rFonts w:ascii="Arial" w:hAnsi="Arial" w:cs="Arial"/>
          <w:sz w:val="20"/>
          <w:szCs w:val="20"/>
        </w:rPr>
        <w:t xml:space="preserve">tekstualni del načrta: tehnično poročilo </w:t>
      </w:r>
      <w:r w:rsidR="00E40B07" w:rsidRPr="00BF3479">
        <w:rPr>
          <w:rFonts w:ascii="Arial" w:hAnsi="Arial" w:cs="Arial"/>
          <w:sz w:val="20"/>
          <w:szCs w:val="20"/>
        </w:rPr>
        <w:t xml:space="preserve">z opisom obstoječega stanja, opisom predvidenih posegov/ukrepov celovite energetske sanacije (razsvetljava, </w:t>
      </w:r>
      <w:proofErr w:type="spellStart"/>
      <w:r w:rsidR="00E40B07" w:rsidRPr="00BF3479">
        <w:rPr>
          <w:rFonts w:ascii="Arial" w:hAnsi="Arial" w:cs="Arial"/>
          <w:sz w:val="20"/>
          <w:szCs w:val="20"/>
        </w:rPr>
        <w:t>fotovoltaika</w:t>
      </w:r>
      <w:proofErr w:type="spellEnd"/>
      <w:r w:rsidR="00E40B07" w:rsidRPr="00BF3479">
        <w:rPr>
          <w:rFonts w:ascii="Arial" w:hAnsi="Arial" w:cs="Arial"/>
          <w:sz w:val="20"/>
          <w:szCs w:val="20"/>
        </w:rPr>
        <w:t xml:space="preserve">,..), </w:t>
      </w:r>
      <w:r w:rsidRPr="00BF3479">
        <w:rPr>
          <w:rFonts w:ascii="Arial" w:hAnsi="Arial" w:cs="Arial"/>
          <w:sz w:val="20"/>
          <w:szCs w:val="20"/>
        </w:rPr>
        <w:t>s potrebnimi izračuni za strelovode in preveritvijo ustreznosti obstoječih strelovodov, opisom demontaže in ponovne montaže obstoječih električnih priključkov in naprav na fasadah (kamere, osvetlitev, domofoni…)</w:t>
      </w:r>
      <w:r w:rsidR="00E40B07" w:rsidRPr="00BF3479">
        <w:rPr>
          <w:rFonts w:ascii="Arial" w:hAnsi="Arial" w:cs="Arial"/>
          <w:sz w:val="20"/>
          <w:szCs w:val="20"/>
        </w:rPr>
        <w:t xml:space="preserve"> in drugo vezano na električne instalacije.</w:t>
      </w:r>
      <w:r w:rsidRPr="00BF3479">
        <w:rPr>
          <w:rFonts w:ascii="Arial" w:hAnsi="Arial" w:cs="Arial"/>
          <w:sz w:val="20"/>
          <w:szCs w:val="20"/>
        </w:rPr>
        <w:t xml:space="preserve"> </w:t>
      </w:r>
    </w:p>
    <w:p w14:paraId="5A28F23B" w14:textId="77777777" w:rsidR="00684972" w:rsidRPr="00692CE4" w:rsidRDefault="00684972" w:rsidP="00F5362F">
      <w:pPr>
        <w:pStyle w:val="Telobesedila"/>
        <w:numPr>
          <w:ilvl w:val="0"/>
          <w:numId w:val="24"/>
        </w:numPr>
        <w:spacing w:after="0" w:line="260" w:lineRule="exact"/>
        <w:jc w:val="both"/>
        <w:rPr>
          <w:rFonts w:ascii="Arial" w:hAnsi="Arial" w:cs="Arial"/>
          <w:sz w:val="20"/>
          <w:szCs w:val="20"/>
        </w:rPr>
      </w:pPr>
      <w:r w:rsidRPr="00BF3479">
        <w:rPr>
          <w:rFonts w:ascii="Arial" w:hAnsi="Arial" w:cs="Arial"/>
          <w:sz w:val="20"/>
          <w:szCs w:val="20"/>
        </w:rPr>
        <w:t xml:space="preserve">izračuni: potrebne osvetlitve na delovnih mestih in pohodnih poteh, moči </w:t>
      </w:r>
      <w:proofErr w:type="spellStart"/>
      <w:r w:rsidRPr="00BF3479">
        <w:rPr>
          <w:rFonts w:ascii="Arial" w:hAnsi="Arial" w:cs="Arial"/>
          <w:sz w:val="20"/>
          <w:szCs w:val="20"/>
        </w:rPr>
        <w:t>fotovoltaike</w:t>
      </w:r>
      <w:proofErr w:type="spellEnd"/>
      <w:r w:rsidRPr="00BF3479">
        <w:rPr>
          <w:rFonts w:ascii="Arial" w:hAnsi="Arial" w:cs="Arial"/>
          <w:sz w:val="20"/>
          <w:szCs w:val="20"/>
        </w:rPr>
        <w:t xml:space="preserve">, potrebne skupne elektro </w:t>
      </w:r>
      <w:r w:rsidRPr="00692CE4">
        <w:rPr>
          <w:rFonts w:ascii="Arial" w:hAnsi="Arial" w:cs="Arial"/>
          <w:sz w:val="20"/>
          <w:szCs w:val="20"/>
        </w:rPr>
        <w:t xml:space="preserve">priključne moči vgrajenih naprav,…   </w:t>
      </w:r>
    </w:p>
    <w:p w14:paraId="6FE19D85" w14:textId="1B46E398" w:rsidR="00684972" w:rsidRPr="00854687" w:rsidRDefault="00684972" w:rsidP="00F5362F">
      <w:pPr>
        <w:pStyle w:val="Telobesedila"/>
        <w:numPr>
          <w:ilvl w:val="0"/>
          <w:numId w:val="24"/>
        </w:numPr>
        <w:spacing w:after="0" w:line="260" w:lineRule="exact"/>
        <w:jc w:val="both"/>
        <w:rPr>
          <w:rFonts w:ascii="Arial" w:hAnsi="Arial" w:cs="Arial"/>
          <w:sz w:val="20"/>
          <w:szCs w:val="20"/>
        </w:rPr>
      </w:pPr>
      <w:r w:rsidRPr="00692CE4">
        <w:rPr>
          <w:rFonts w:ascii="Arial" w:hAnsi="Arial" w:cs="Arial"/>
          <w:sz w:val="20"/>
          <w:szCs w:val="20"/>
        </w:rPr>
        <w:t xml:space="preserve">grafični del: fasade in strehe s prikazom strelovodov in vgrajenimi napravami na fasadnih </w:t>
      </w:r>
      <w:r w:rsidRPr="00854687">
        <w:rPr>
          <w:rFonts w:ascii="Arial" w:hAnsi="Arial" w:cs="Arial"/>
          <w:sz w:val="20"/>
          <w:szCs w:val="20"/>
        </w:rPr>
        <w:t xml:space="preserve">stenah </w:t>
      </w:r>
      <w:r w:rsidRPr="00854687">
        <w:rPr>
          <w:rFonts w:ascii="Arial" w:hAnsi="Arial" w:cs="Arial"/>
          <w:color w:val="000000"/>
          <w:sz w:val="20"/>
          <w:szCs w:val="20"/>
        </w:rPr>
        <w:t>oz. strehah</w:t>
      </w:r>
      <w:r w:rsidRPr="00854687">
        <w:rPr>
          <w:rFonts w:ascii="Arial" w:hAnsi="Arial" w:cs="Arial"/>
          <w:color w:val="FF0000"/>
          <w:sz w:val="20"/>
          <w:szCs w:val="20"/>
        </w:rPr>
        <w:t xml:space="preserve"> </w:t>
      </w:r>
      <w:r w:rsidRPr="00854687">
        <w:rPr>
          <w:rFonts w:ascii="Arial" w:hAnsi="Arial" w:cs="Arial"/>
          <w:sz w:val="20"/>
          <w:szCs w:val="20"/>
        </w:rPr>
        <w:t>(kamere, osvetlitev, domofoni…), tloris s prikazom ozemljitve strelovodov, s tlorisnim prikazom vgrajenih svetilk</w:t>
      </w:r>
      <w:r w:rsidR="00E40B07">
        <w:rPr>
          <w:rFonts w:ascii="Arial" w:hAnsi="Arial" w:cs="Arial"/>
          <w:color w:val="FF0000"/>
          <w:sz w:val="20"/>
          <w:szCs w:val="20"/>
        </w:rPr>
        <w:t xml:space="preserve"> </w:t>
      </w:r>
      <w:r w:rsidR="00E40B07" w:rsidRPr="00BF3479">
        <w:rPr>
          <w:rFonts w:ascii="Arial" w:hAnsi="Arial" w:cs="Arial"/>
          <w:sz w:val="20"/>
          <w:szCs w:val="20"/>
        </w:rPr>
        <w:t>po etažah</w:t>
      </w:r>
      <w:r w:rsidRPr="00BF3479">
        <w:rPr>
          <w:rFonts w:ascii="Arial" w:hAnsi="Arial" w:cs="Arial"/>
          <w:sz w:val="20"/>
          <w:szCs w:val="20"/>
        </w:rPr>
        <w:t xml:space="preserve">, </w:t>
      </w:r>
      <w:r w:rsidRPr="00854687">
        <w:rPr>
          <w:rFonts w:ascii="Arial" w:hAnsi="Arial" w:cs="Arial"/>
          <w:sz w:val="20"/>
          <w:szCs w:val="20"/>
        </w:rPr>
        <w:t xml:space="preserve">ožičenjem prezračevalnega, </w:t>
      </w:r>
      <w:proofErr w:type="spellStart"/>
      <w:r w:rsidRPr="00854687">
        <w:rPr>
          <w:rFonts w:ascii="Arial" w:hAnsi="Arial" w:cs="Arial"/>
          <w:sz w:val="20"/>
          <w:szCs w:val="20"/>
        </w:rPr>
        <w:t>pohlajevalnega</w:t>
      </w:r>
      <w:proofErr w:type="spellEnd"/>
      <w:r w:rsidRPr="00854687">
        <w:rPr>
          <w:rFonts w:ascii="Arial" w:hAnsi="Arial" w:cs="Arial"/>
          <w:sz w:val="20"/>
          <w:szCs w:val="20"/>
        </w:rPr>
        <w:t xml:space="preserve"> sistema in toplotne črpalke</w:t>
      </w:r>
      <w:r w:rsidR="002165D2" w:rsidRPr="00854687">
        <w:rPr>
          <w:rFonts w:ascii="Arial" w:hAnsi="Arial" w:cs="Arial"/>
          <w:sz w:val="20"/>
          <w:szCs w:val="20"/>
        </w:rPr>
        <w:t>,</w:t>
      </w:r>
    </w:p>
    <w:p w14:paraId="299CAC77" w14:textId="77777777" w:rsidR="00974754" w:rsidRPr="002265BC" w:rsidRDefault="00974754" w:rsidP="00F5362F">
      <w:pPr>
        <w:pStyle w:val="Telobesedila"/>
        <w:numPr>
          <w:ilvl w:val="0"/>
          <w:numId w:val="24"/>
        </w:numPr>
        <w:spacing w:after="0" w:line="260" w:lineRule="exact"/>
        <w:jc w:val="both"/>
        <w:rPr>
          <w:rFonts w:ascii="Arial" w:hAnsi="Arial" w:cs="Arial"/>
          <w:sz w:val="20"/>
          <w:szCs w:val="20"/>
        </w:rPr>
      </w:pPr>
      <w:r w:rsidRPr="00BF3479">
        <w:rPr>
          <w:rFonts w:ascii="Arial" w:hAnsi="Arial" w:cs="Arial"/>
          <w:sz w:val="20"/>
          <w:szCs w:val="20"/>
        </w:rPr>
        <w:t xml:space="preserve">podroben in celovit popis del za vsa GOI dela ter projektantski predračun za vsako posamezno postavko. </w:t>
      </w:r>
      <w:r w:rsidRPr="00BF3479">
        <w:rPr>
          <w:rFonts w:ascii="Arial" w:hAnsi="Arial" w:cs="Arial"/>
          <w:sz w:val="20"/>
          <w:szCs w:val="20"/>
          <w:lang w:eastAsia="en-US"/>
        </w:rPr>
        <w:t xml:space="preserve">Popisi morajo biti izdelani skladno z zahtevami razpisa NOO (Priročnik upravičenih </w:t>
      </w:r>
      <w:r w:rsidRPr="002265BC">
        <w:rPr>
          <w:rFonts w:ascii="Arial" w:hAnsi="Arial" w:cs="Arial"/>
          <w:sz w:val="20"/>
          <w:szCs w:val="20"/>
          <w:lang w:eastAsia="en-US"/>
        </w:rPr>
        <w:t>stroškov energetske prenove javnih stavb iz naslova Sklada za okrevanje in odpornost v okviru Načrta za okrevanje in odpornost, december 2022).</w:t>
      </w:r>
    </w:p>
    <w:p w14:paraId="61148D8E" w14:textId="77777777" w:rsidR="00684972" w:rsidRPr="002265BC" w:rsidRDefault="00684972" w:rsidP="00F5362F">
      <w:pPr>
        <w:pStyle w:val="Telobesedila"/>
        <w:spacing w:after="0" w:line="260" w:lineRule="exact"/>
        <w:ind w:left="360"/>
        <w:jc w:val="both"/>
        <w:rPr>
          <w:rFonts w:ascii="Arial" w:hAnsi="Arial" w:cs="Arial"/>
          <w:sz w:val="20"/>
          <w:szCs w:val="20"/>
        </w:rPr>
      </w:pPr>
    </w:p>
    <w:p w14:paraId="6C875A0C" w14:textId="48809880" w:rsidR="00684972" w:rsidRPr="002265BC" w:rsidRDefault="00684972" w:rsidP="00F5362F">
      <w:pPr>
        <w:pStyle w:val="Telobesedila"/>
        <w:spacing w:after="0" w:line="260" w:lineRule="exact"/>
        <w:ind w:left="360"/>
        <w:jc w:val="both"/>
        <w:rPr>
          <w:rFonts w:ascii="Arial" w:hAnsi="Arial" w:cs="Arial"/>
          <w:sz w:val="20"/>
          <w:szCs w:val="20"/>
        </w:rPr>
      </w:pPr>
      <w:r w:rsidRPr="002265BC">
        <w:rPr>
          <w:rFonts w:ascii="Arial" w:hAnsi="Arial" w:cs="Arial"/>
          <w:sz w:val="20"/>
          <w:szCs w:val="20"/>
        </w:rPr>
        <w:t>e/ Načrt s področja strojništva, ki vključuje najmanj:</w:t>
      </w:r>
    </w:p>
    <w:p w14:paraId="08673F85" w14:textId="2D8E5E53" w:rsidR="00EE2C01" w:rsidRPr="002265BC" w:rsidRDefault="00EE2C01" w:rsidP="00F5362F">
      <w:pPr>
        <w:pStyle w:val="Telobesedila"/>
        <w:numPr>
          <w:ilvl w:val="0"/>
          <w:numId w:val="23"/>
        </w:numPr>
        <w:spacing w:after="0" w:line="260" w:lineRule="exact"/>
        <w:jc w:val="both"/>
        <w:rPr>
          <w:rFonts w:ascii="Arial" w:hAnsi="Arial" w:cs="Arial"/>
          <w:sz w:val="20"/>
          <w:szCs w:val="20"/>
        </w:rPr>
      </w:pPr>
      <w:r w:rsidRPr="002265BC">
        <w:rPr>
          <w:rFonts w:ascii="Arial" w:hAnsi="Arial" w:cs="Arial"/>
          <w:sz w:val="20"/>
          <w:szCs w:val="20"/>
        </w:rPr>
        <w:t xml:space="preserve">pregled razpoložljive dokumentacije v arhivih in pri naročniku ter izvedbo vseh potrebnih ogledov na objektu za potrebe izdelave </w:t>
      </w:r>
      <w:proofErr w:type="spellStart"/>
      <w:r w:rsidRPr="002265BC">
        <w:rPr>
          <w:rFonts w:ascii="Arial" w:hAnsi="Arial" w:cs="Arial"/>
          <w:sz w:val="20"/>
          <w:szCs w:val="20"/>
        </w:rPr>
        <w:t>novelacije</w:t>
      </w:r>
      <w:proofErr w:type="spellEnd"/>
      <w:r w:rsidRPr="002265BC">
        <w:rPr>
          <w:rFonts w:ascii="Arial" w:hAnsi="Arial" w:cs="Arial"/>
          <w:sz w:val="20"/>
          <w:szCs w:val="20"/>
        </w:rPr>
        <w:t xml:space="preserve"> posnetka obstoječega stanja objekta,</w:t>
      </w:r>
    </w:p>
    <w:p w14:paraId="1F9679EB" w14:textId="54236719" w:rsidR="00684972" w:rsidRPr="002265BC" w:rsidRDefault="00684972" w:rsidP="00F5362F">
      <w:pPr>
        <w:pStyle w:val="Telobesedila"/>
        <w:numPr>
          <w:ilvl w:val="0"/>
          <w:numId w:val="23"/>
        </w:numPr>
        <w:spacing w:after="0" w:line="260" w:lineRule="exact"/>
        <w:jc w:val="both"/>
        <w:rPr>
          <w:rFonts w:ascii="Arial" w:hAnsi="Arial" w:cs="Arial"/>
          <w:sz w:val="20"/>
          <w:szCs w:val="20"/>
        </w:rPr>
      </w:pPr>
      <w:r w:rsidRPr="002265BC">
        <w:rPr>
          <w:rFonts w:ascii="Arial" w:hAnsi="Arial" w:cs="Arial"/>
          <w:sz w:val="20"/>
          <w:szCs w:val="20"/>
        </w:rPr>
        <w:t xml:space="preserve">tekstualni del načrta: tehnično poročilo s potrebnimi izračuni za strojne instalacije (ogrevanje, </w:t>
      </w:r>
      <w:proofErr w:type="spellStart"/>
      <w:r w:rsidRPr="002265BC">
        <w:rPr>
          <w:rFonts w:ascii="Arial" w:hAnsi="Arial" w:cs="Arial"/>
          <w:sz w:val="20"/>
          <w:szCs w:val="20"/>
        </w:rPr>
        <w:t>pohlajevanje</w:t>
      </w:r>
      <w:proofErr w:type="spellEnd"/>
      <w:r w:rsidRPr="002265BC">
        <w:rPr>
          <w:rFonts w:ascii="Arial" w:hAnsi="Arial" w:cs="Arial"/>
          <w:sz w:val="20"/>
          <w:szCs w:val="20"/>
        </w:rPr>
        <w:t xml:space="preserve">, prezračevanje) in opisom demontaže in ponovne montaže obstoječih (dotrajanih) radiatorjev in </w:t>
      </w:r>
      <w:proofErr w:type="spellStart"/>
      <w:r w:rsidRPr="002265BC">
        <w:rPr>
          <w:rFonts w:ascii="Arial" w:hAnsi="Arial" w:cs="Arial"/>
          <w:sz w:val="20"/>
          <w:szCs w:val="20"/>
        </w:rPr>
        <w:t>radiatorskih</w:t>
      </w:r>
      <w:proofErr w:type="spellEnd"/>
      <w:r w:rsidRPr="002265BC">
        <w:rPr>
          <w:rFonts w:ascii="Arial" w:hAnsi="Arial" w:cs="Arial"/>
          <w:sz w:val="20"/>
          <w:szCs w:val="20"/>
        </w:rPr>
        <w:t xml:space="preserve"> termostatskih ventilov ob fasadnih stenah. V tekstualnem delu je potrebno opisati način delovanja ogrevalnega sistema ob </w:t>
      </w:r>
      <w:proofErr w:type="spellStart"/>
      <w:r w:rsidRPr="002265BC">
        <w:rPr>
          <w:rFonts w:ascii="Arial" w:hAnsi="Arial" w:cs="Arial"/>
          <w:sz w:val="20"/>
          <w:szCs w:val="20"/>
        </w:rPr>
        <w:t>dogradnji</w:t>
      </w:r>
      <w:proofErr w:type="spellEnd"/>
      <w:r w:rsidRPr="002265BC">
        <w:rPr>
          <w:rFonts w:ascii="Arial" w:hAnsi="Arial" w:cs="Arial"/>
          <w:sz w:val="20"/>
          <w:szCs w:val="20"/>
        </w:rPr>
        <w:t xml:space="preserve"> toplotne črpalke. Enako velja za sistem prezračevanja in </w:t>
      </w:r>
      <w:proofErr w:type="spellStart"/>
      <w:r w:rsidRPr="002265BC">
        <w:rPr>
          <w:rFonts w:ascii="Arial" w:hAnsi="Arial" w:cs="Arial"/>
          <w:sz w:val="20"/>
          <w:szCs w:val="20"/>
        </w:rPr>
        <w:t>pohlajevanja</w:t>
      </w:r>
      <w:proofErr w:type="spellEnd"/>
      <w:r w:rsidR="002165D2" w:rsidRPr="002265BC">
        <w:rPr>
          <w:rFonts w:ascii="Arial" w:hAnsi="Arial" w:cs="Arial"/>
          <w:sz w:val="20"/>
          <w:szCs w:val="20"/>
        </w:rPr>
        <w:t>,</w:t>
      </w:r>
    </w:p>
    <w:p w14:paraId="6ACFF413" w14:textId="2CCFD3F5" w:rsidR="00684972" w:rsidRPr="002265BC" w:rsidRDefault="00684972" w:rsidP="00F5362F">
      <w:pPr>
        <w:pStyle w:val="Telobesedila"/>
        <w:numPr>
          <w:ilvl w:val="0"/>
          <w:numId w:val="24"/>
        </w:numPr>
        <w:spacing w:after="0" w:line="260" w:lineRule="exact"/>
        <w:jc w:val="both"/>
        <w:rPr>
          <w:rFonts w:ascii="Arial" w:hAnsi="Arial" w:cs="Arial"/>
          <w:sz w:val="20"/>
          <w:szCs w:val="20"/>
        </w:rPr>
      </w:pPr>
      <w:r w:rsidRPr="002265BC">
        <w:rPr>
          <w:rFonts w:ascii="Arial" w:hAnsi="Arial" w:cs="Arial"/>
          <w:sz w:val="20"/>
          <w:szCs w:val="20"/>
        </w:rPr>
        <w:t xml:space="preserve">grafični del: tlorisi s prikazom radiatorjev, detajli po potrebi. Tlorisni prikaz vgrajenih prezračevalnih in </w:t>
      </w:r>
      <w:proofErr w:type="spellStart"/>
      <w:r w:rsidRPr="002265BC">
        <w:rPr>
          <w:rFonts w:ascii="Arial" w:hAnsi="Arial" w:cs="Arial"/>
          <w:sz w:val="20"/>
          <w:szCs w:val="20"/>
        </w:rPr>
        <w:t>pohlajevalnih</w:t>
      </w:r>
      <w:proofErr w:type="spellEnd"/>
      <w:r w:rsidRPr="002265BC">
        <w:rPr>
          <w:rFonts w:ascii="Arial" w:hAnsi="Arial" w:cs="Arial"/>
          <w:sz w:val="20"/>
          <w:szCs w:val="20"/>
        </w:rPr>
        <w:t xml:space="preserve"> sistemov z posameznimi lokalnimi distribucijskimi elementi. Tlorisni in shematski prikaz kotlovnice s toplotno črpalko ter </w:t>
      </w:r>
      <w:proofErr w:type="spellStart"/>
      <w:r w:rsidRPr="002265BC">
        <w:rPr>
          <w:rFonts w:ascii="Arial" w:hAnsi="Arial" w:cs="Arial"/>
          <w:sz w:val="20"/>
          <w:szCs w:val="20"/>
        </w:rPr>
        <w:t>pohlajevalnih</w:t>
      </w:r>
      <w:proofErr w:type="spellEnd"/>
      <w:r w:rsidRPr="002265BC">
        <w:rPr>
          <w:rFonts w:ascii="Arial" w:hAnsi="Arial" w:cs="Arial"/>
          <w:sz w:val="20"/>
          <w:szCs w:val="20"/>
        </w:rPr>
        <w:t xml:space="preserve"> in prezračevalnih sistemov</w:t>
      </w:r>
      <w:r w:rsidR="002165D2" w:rsidRPr="002265BC">
        <w:rPr>
          <w:rFonts w:ascii="Arial" w:hAnsi="Arial" w:cs="Arial"/>
          <w:sz w:val="20"/>
          <w:szCs w:val="20"/>
        </w:rPr>
        <w:t>,</w:t>
      </w:r>
    </w:p>
    <w:p w14:paraId="46D37696" w14:textId="77777777" w:rsidR="00684972" w:rsidRPr="002265BC" w:rsidRDefault="00684972" w:rsidP="00F5362F">
      <w:pPr>
        <w:pStyle w:val="Telobesedila"/>
        <w:numPr>
          <w:ilvl w:val="0"/>
          <w:numId w:val="24"/>
        </w:numPr>
        <w:spacing w:after="0" w:line="260" w:lineRule="exact"/>
        <w:jc w:val="both"/>
        <w:rPr>
          <w:rFonts w:ascii="Arial" w:hAnsi="Arial" w:cs="Arial"/>
          <w:sz w:val="20"/>
          <w:szCs w:val="20"/>
        </w:rPr>
      </w:pPr>
      <w:r w:rsidRPr="002265BC">
        <w:rPr>
          <w:rFonts w:ascii="Arial" w:hAnsi="Arial" w:cs="Arial"/>
          <w:sz w:val="20"/>
          <w:szCs w:val="20"/>
        </w:rPr>
        <w:t xml:space="preserve">izračuni: toplotna črpalka/kotlovnica, prezračevanje in </w:t>
      </w:r>
      <w:proofErr w:type="spellStart"/>
      <w:r w:rsidRPr="002265BC">
        <w:rPr>
          <w:rFonts w:ascii="Arial" w:hAnsi="Arial" w:cs="Arial"/>
          <w:sz w:val="20"/>
          <w:szCs w:val="20"/>
        </w:rPr>
        <w:t>pohlajevanje</w:t>
      </w:r>
      <w:proofErr w:type="spellEnd"/>
      <w:r w:rsidRPr="002265BC">
        <w:rPr>
          <w:rFonts w:ascii="Arial" w:hAnsi="Arial" w:cs="Arial"/>
          <w:sz w:val="20"/>
          <w:szCs w:val="20"/>
        </w:rPr>
        <w:t xml:space="preserve">,  </w:t>
      </w:r>
    </w:p>
    <w:p w14:paraId="1C4D6126" w14:textId="1AC0346C" w:rsidR="00974754" w:rsidRPr="002265BC" w:rsidRDefault="00974754" w:rsidP="00F5362F">
      <w:pPr>
        <w:pStyle w:val="Telobesedila"/>
        <w:numPr>
          <w:ilvl w:val="0"/>
          <w:numId w:val="24"/>
        </w:numPr>
        <w:spacing w:after="0" w:line="260" w:lineRule="exact"/>
        <w:jc w:val="both"/>
        <w:rPr>
          <w:rFonts w:ascii="Arial" w:hAnsi="Arial" w:cs="Arial"/>
          <w:strike/>
          <w:sz w:val="20"/>
          <w:szCs w:val="20"/>
        </w:rPr>
      </w:pPr>
      <w:r w:rsidRPr="002265BC">
        <w:rPr>
          <w:rFonts w:ascii="Arial" w:hAnsi="Arial" w:cs="Arial"/>
          <w:sz w:val="20"/>
          <w:szCs w:val="20"/>
        </w:rPr>
        <w:t xml:space="preserve">podroben in celovit popis del za vsa GOI dela ter projektantski predračun za vsako posamezno postavko. </w:t>
      </w:r>
      <w:r w:rsidRPr="002265BC">
        <w:rPr>
          <w:rFonts w:ascii="Arial" w:hAnsi="Arial" w:cs="Arial"/>
          <w:sz w:val="20"/>
          <w:szCs w:val="20"/>
          <w:lang w:eastAsia="en-US"/>
        </w:rPr>
        <w:t>Popisi morajo biti izdelani skladno z zahtevami razpisa NOO (Priročnik upravičenih stroškov energetske prenove javnih stavb iz naslova Sklada za okrevanje in odpornost v okviru Načrta za okrevanje in odpornost, december 2022).</w:t>
      </w:r>
    </w:p>
    <w:p w14:paraId="7975B995" w14:textId="77777777" w:rsidR="00684972" w:rsidRPr="002265BC" w:rsidRDefault="00684972" w:rsidP="00F5362F">
      <w:pPr>
        <w:pStyle w:val="Telobesedila"/>
        <w:spacing w:after="0" w:line="260" w:lineRule="exact"/>
        <w:ind w:left="720"/>
        <w:jc w:val="both"/>
        <w:rPr>
          <w:rFonts w:ascii="Arial" w:hAnsi="Arial" w:cs="Arial"/>
          <w:sz w:val="20"/>
          <w:szCs w:val="20"/>
        </w:rPr>
      </w:pPr>
    </w:p>
    <w:p w14:paraId="345D837D" w14:textId="77777777" w:rsidR="00684972" w:rsidRPr="002265BC" w:rsidRDefault="00684972" w:rsidP="00F5362F">
      <w:pPr>
        <w:pStyle w:val="Telobesedila"/>
        <w:spacing w:after="0" w:line="260" w:lineRule="exact"/>
        <w:ind w:left="360"/>
        <w:jc w:val="both"/>
        <w:rPr>
          <w:rFonts w:ascii="Arial" w:hAnsi="Arial" w:cs="Arial"/>
          <w:sz w:val="20"/>
          <w:szCs w:val="20"/>
        </w:rPr>
      </w:pPr>
      <w:r w:rsidRPr="002265BC">
        <w:rPr>
          <w:rFonts w:ascii="Arial" w:hAnsi="Arial" w:cs="Arial"/>
          <w:sz w:val="20"/>
          <w:szCs w:val="20"/>
        </w:rPr>
        <w:t>f/ Načrt s področja požarne varnosti, ki je osnova za projektne rešitve ukrepov energetske sanacije objektov. Cilj je dokazati, da se obstoječ nivo požarne varnosti v objektu z izvedbo ukrepov energetske sanacije ne bo poslabšal.</w:t>
      </w:r>
    </w:p>
    <w:p w14:paraId="028A1DB8" w14:textId="77777777" w:rsidR="00684972" w:rsidRPr="002265BC" w:rsidRDefault="00684972" w:rsidP="00F5362F">
      <w:pPr>
        <w:pStyle w:val="Telobesedila"/>
        <w:spacing w:after="0" w:line="260" w:lineRule="exact"/>
        <w:ind w:left="360"/>
        <w:jc w:val="both"/>
        <w:rPr>
          <w:rFonts w:ascii="Arial" w:hAnsi="Arial" w:cs="Arial"/>
          <w:sz w:val="20"/>
          <w:szCs w:val="20"/>
        </w:rPr>
      </w:pPr>
    </w:p>
    <w:p w14:paraId="07A2BE04" w14:textId="77777777" w:rsidR="00684972" w:rsidRPr="002265BC" w:rsidRDefault="00684972" w:rsidP="00F5362F">
      <w:pPr>
        <w:pStyle w:val="Telobesedila"/>
        <w:spacing w:after="0" w:line="260" w:lineRule="exact"/>
        <w:ind w:firstLine="360"/>
        <w:jc w:val="both"/>
        <w:rPr>
          <w:rFonts w:ascii="Arial" w:hAnsi="Arial" w:cs="Arial"/>
          <w:sz w:val="20"/>
          <w:szCs w:val="20"/>
        </w:rPr>
      </w:pPr>
      <w:r w:rsidRPr="002265BC">
        <w:rPr>
          <w:rFonts w:ascii="Arial" w:hAnsi="Arial" w:cs="Arial"/>
          <w:sz w:val="20"/>
          <w:szCs w:val="20"/>
        </w:rPr>
        <w:t>g/ Načrt gospodarjenja z odpadki, skladno z veljavno zakonodajo.</w:t>
      </w:r>
    </w:p>
    <w:p w14:paraId="09604C57" w14:textId="77777777" w:rsidR="00684972" w:rsidRPr="002265BC" w:rsidRDefault="00684972" w:rsidP="00F5362F">
      <w:pPr>
        <w:pStyle w:val="Telobesedila"/>
        <w:spacing w:after="0" w:line="260" w:lineRule="exact"/>
        <w:jc w:val="both"/>
        <w:rPr>
          <w:rFonts w:ascii="Arial" w:hAnsi="Arial" w:cs="Arial"/>
          <w:sz w:val="20"/>
          <w:szCs w:val="20"/>
        </w:rPr>
      </w:pPr>
    </w:p>
    <w:p w14:paraId="4E5D6882" w14:textId="0BA55852" w:rsidR="00684972" w:rsidRPr="002265BC" w:rsidRDefault="00684972" w:rsidP="00F5362F">
      <w:pPr>
        <w:pStyle w:val="Telobesedila"/>
        <w:spacing w:after="0" w:line="260" w:lineRule="exact"/>
        <w:ind w:left="360"/>
        <w:jc w:val="both"/>
        <w:rPr>
          <w:rFonts w:ascii="Arial" w:hAnsi="Arial" w:cs="Arial"/>
          <w:sz w:val="20"/>
          <w:szCs w:val="20"/>
        </w:rPr>
      </w:pPr>
      <w:r w:rsidRPr="002265BC">
        <w:rPr>
          <w:rFonts w:ascii="Arial" w:hAnsi="Arial" w:cs="Arial"/>
          <w:sz w:val="20"/>
          <w:szCs w:val="20"/>
        </w:rPr>
        <w:t>h/ Dokumentacija za dokazovanje energijske učinkovitosti stavbe z izkazom energijskih lastnosti stavbe pred in po izvedbi posegov celovite energetske sanacije.</w:t>
      </w:r>
    </w:p>
    <w:p w14:paraId="6139FF61" w14:textId="090711EB" w:rsidR="0075238C" w:rsidRPr="002265BC" w:rsidRDefault="0075238C" w:rsidP="00F5362F">
      <w:pPr>
        <w:pStyle w:val="Telobesedila"/>
        <w:spacing w:after="0" w:line="260" w:lineRule="exact"/>
        <w:ind w:left="360"/>
        <w:jc w:val="both"/>
        <w:rPr>
          <w:rFonts w:ascii="Arial" w:hAnsi="Arial" w:cs="Arial"/>
          <w:sz w:val="20"/>
          <w:szCs w:val="20"/>
        </w:rPr>
      </w:pPr>
    </w:p>
    <w:p w14:paraId="6F472A80" w14:textId="0321B664" w:rsidR="0075238C" w:rsidRPr="002265BC" w:rsidRDefault="0075238C" w:rsidP="00F5362F">
      <w:pPr>
        <w:pStyle w:val="Telobesedila"/>
        <w:spacing w:after="0" w:line="260" w:lineRule="exact"/>
        <w:ind w:left="360"/>
        <w:jc w:val="both"/>
        <w:rPr>
          <w:rFonts w:ascii="Arial" w:hAnsi="Arial" w:cs="Arial"/>
          <w:sz w:val="20"/>
          <w:szCs w:val="20"/>
        </w:rPr>
      </w:pPr>
      <w:r w:rsidRPr="002265BC">
        <w:rPr>
          <w:rFonts w:ascii="Arial" w:hAnsi="Arial" w:cs="Arial"/>
          <w:sz w:val="20"/>
          <w:szCs w:val="20"/>
          <w:lang w:eastAsia="en-US"/>
        </w:rPr>
        <w:t xml:space="preserve">S projektno dokumentacijo je potrebno zagotoviti </w:t>
      </w:r>
      <w:proofErr w:type="spellStart"/>
      <w:r w:rsidRPr="002265BC">
        <w:rPr>
          <w:rFonts w:ascii="Arial" w:hAnsi="Arial" w:cs="Arial"/>
          <w:sz w:val="20"/>
          <w:szCs w:val="20"/>
          <w:lang w:eastAsia="en-US"/>
        </w:rPr>
        <w:t>okoljske</w:t>
      </w:r>
      <w:proofErr w:type="spellEnd"/>
      <w:r w:rsidRPr="002265BC">
        <w:rPr>
          <w:rFonts w:ascii="Arial" w:hAnsi="Arial" w:cs="Arial"/>
          <w:sz w:val="20"/>
          <w:szCs w:val="20"/>
          <w:lang w:eastAsia="en-US"/>
        </w:rPr>
        <w:t xml:space="preserve"> zahteve, ki izhajajo iz Uredbe o zelenem javnem naročanju (Uradni list RS, št. 51/17, 64/19</w:t>
      </w:r>
      <w:r w:rsidR="00DD5A6A" w:rsidRPr="002265BC">
        <w:rPr>
          <w:rFonts w:ascii="Arial" w:hAnsi="Arial" w:cs="Arial"/>
          <w:sz w:val="20"/>
          <w:szCs w:val="20"/>
          <w:lang w:eastAsia="en-US"/>
        </w:rPr>
        <w:t>,</w:t>
      </w:r>
      <w:r w:rsidRPr="002265BC">
        <w:rPr>
          <w:rFonts w:ascii="Arial" w:hAnsi="Arial" w:cs="Arial"/>
          <w:sz w:val="20"/>
          <w:szCs w:val="20"/>
          <w:lang w:eastAsia="en-US"/>
        </w:rPr>
        <w:t xml:space="preserve"> 121/21</w:t>
      </w:r>
      <w:r w:rsidR="00DD5A6A" w:rsidRPr="002265BC">
        <w:rPr>
          <w:rFonts w:ascii="Arial" w:hAnsi="Arial" w:cs="Arial"/>
          <w:sz w:val="20"/>
          <w:szCs w:val="20"/>
          <w:lang w:eastAsia="en-US"/>
        </w:rPr>
        <w:t xml:space="preserve"> in 132/23</w:t>
      </w:r>
      <w:r w:rsidR="00AC379B" w:rsidRPr="002265BC">
        <w:rPr>
          <w:rFonts w:ascii="Arial" w:hAnsi="Arial" w:cs="Arial"/>
          <w:sz w:val="20"/>
          <w:szCs w:val="20"/>
          <w:lang w:eastAsia="en-US"/>
        </w:rPr>
        <w:t xml:space="preserve"> </w:t>
      </w:r>
      <w:r w:rsidR="00AC379B" w:rsidRPr="002265BC">
        <w:rPr>
          <w:rFonts w:ascii="Arial" w:hAnsi="Arial" w:cs="Arial"/>
          <w:sz w:val="20"/>
          <w:szCs w:val="20"/>
        </w:rPr>
        <w:t>in 132/23</w:t>
      </w:r>
      <w:r w:rsidRPr="002265BC">
        <w:rPr>
          <w:rFonts w:ascii="Arial" w:hAnsi="Arial" w:cs="Arial"/>
          <w:sz w:val="20"/>
          <w:szCs w:val="20"/>
          <w:lang w:eastAsia="en-US"/>
        </w:rPr>
        <w:t>).</w:t>
      </w:r>
    </w:p>
    <w:p w14:paraId="3E5A4D11" w14:textId="77777777" w:rsidR="002165D2" w:rsidRPr="00854687" w:rsidRDefault="002165D2" w:rsidP="00F5362F">
      <w:pPr>
        <w:pStyle w:val="Telobesedila"/>
        <w:spacing w:after="0" w:line="260" w:lineRule="exact"/>
        <w:ind w:left="360"/>
        <w:jc w:val="both"/>
        <w:rPr>
          <w:rFonts w:ascii="Arial" w:hAnsi="Arial" w:cs="Arial"/>
          <w:color w:val="000000"/>
          <w:sz w:val="20"/>
          <w:szCs w:val="20"/>
        </w:rPr>
      </w:pPr>
    </w:p>
    <w:p w14:paraId="566F679C" w14:textId="77777777" w:rsidR="00684972" w:rsidRPr="00854687" w:rsidRDefault="00684972" w:rsidP="00F5362F">
      <w:pPr>
        <w:pStyle w:val="Telobesedila"/>
        <w:spacing w:after="0" w:line="260" w:lineRule="exact"/>
        <w:ind w:left="360"/>
        <w:jc w:val="both"/>
        <w:rPr>
          <w:rFonts w:ascii="Arial" w:hAnsi="Arial" w:cs="Arial"/>
          <w:color w:val="000000"/>
          <w:sz w:val="20"/>
          <w:szCs w:val="20"/>
        </w:rPr>
      </w:pPr>
      <w:r w:rsidRPr="00854687">
        <w:rPr>
          <w:rFonts w:ascii="Arial" w:hAnsi="Arial" w:cs="Arial"/>
          <w:color w:val="000000"/>
          <w:sz w:val="20"/>
          <w:szCs w:val="20"/>
        </w:rPr>
        <w:t>Dokazovanje energijske učinkovitosti stavbe mora biti zagotovljeno za področje gradbene fizike, potrebno energijo za zagotavljanje bivalnega ugodja v notranjem okolju ter za področje proizvodnje in pretvarjanja energij.</w:t>
      </w:r>
    </w:p>
    <w:p w14:paraId="50E93BE9" w14:textId="77777777" w:rsidR="00684972" w:rsidRPr="00854687" w:rsidRDefault="00684972" w:rsidP="00F5362F">
      <w:pPr>
        <w:pStyle w:val="Telobesedila"/>
        <w:spacing w:after="0" w:line="260" w:lineRule="exact"/>
        <w:ind w:left="360"/>
        <w:jc w:val="both"/>
        <w:rPr>
          <w:rFonts w:ascii="Arial" w:hAnsi="Arial" w:cs="Arial"/>
          <w:sz w:val="20"/>
          <w:szCs w:val="20"/>
        </w:rPr>
      </w:pPr>
    </w:p>
    <w:p w14:paraId="6E12EAC5" w14:textId="77777777" w:rsidR="006B072D" w:rsidRPr="002265BC" w:rsidRDefault="00684972" w:rsidP="00F5362F">
      <w:pPr>
        <w:pStyle w:val="Telobesedila"/>
        <w:spacing w:after="0" w:line="260" w:lineRule="exact"/>
        <w:ind w:left="360"/>
        <w:jc w:val="both"/>
        <w:rPr>
          <w:rFonts w:ascii="Arial" w:hAnsi="Arial" w:cs="Arial"/>
          <w:sz w:val="20"/>
          <w:szCs w:val="20"/>
        </w:rPr>
      </w:pPr>
      <w:r w:rsidRPr="00854687">
        <w:rPr>
          <w:rFonts w:ascii="Arial" w:hAnsi="Arial" w:cs="Arial"/>
          <w:color w:val="000000"/>
          <w:sz w:val="20"/>
          <w:szCs w:val="20"/>
        </w:rPr>
        <w:lastRenderedPageBreak/>
        <w:t xml:space="preserve">Pred izdelavo projektne dokumentacije je potrebno </w:t>
      </w:r>
      <w:r w:rsidRPr="002265BC">
        <w:rPr>
          <w:rFonts w:ascii="Arial" w:hAnsi="Arial" w:cs="Arial"/>
          <w:sz w:val="20"/>
          <w:szCs w:val="20"/>
        </w:rPr>
        <w:t xml:space="preserve">pridobiti lokacijsko informacijo. </w:t>
      </w:r>
      <w:r w:rsidR="006B072D" w:rsidRPr="002265BC">
        <w:rPr>
          <w:rFonts w:ascii="Arial" w:hAnsi="Arial" w:cs="Arial"/>
          <w:sz w:val="20"/>
          <w:szCs w:val="20"/>
        </w:rPr>
        <w:t>Prav tako je potrebno pridobiti projektne in druge pogoje v povezavi s projektiranjem investicijskih ukrepov.</w:t>
      </w:r>
    </w:p>
    <w:p w14:paraId="1EAC459E" w14:textId="2E382471" w:rsidR="00684972" w:rsidRPr="006B072D" w:rsidRDefault="00684972" w:rsidP="00F5362F">
      <w:pPr>
        <w:pStyle w:val="Telobesedila"/>
        <w:spacing w:after="0" w:line="260" w:lineRule="exact"/>
        <w:ind w:left="360"/>
        <w:jc w:val="both"/>
        <w:rPr>
          <w:rFonts w:ascii="Arial" w:hAnsi="Arial" w:cs="Arial"/>
          <w:strike/>
          <w:color w:val="FF0000"/>
          <w:sz w:val="20"/>
          <w:szCs w:val="20"/>
        </w:rPr>
      </w:pPr>
      <w:r w:rsidRPr="00854687">
        <w:rPr>
          <w:rFonts w:ascii="Arial" w:hAnsi="Arial" w:cs="Arial"/>
          <w:color w:val="000000"/>
          <w:sz w:val="20"/>
          <w:szCs w:val="20"/>
        </w:rPr>
        <w:t>Na izdelano projektno dokumentacijo je potrebno pridobiti kulturno</w:t>
      </w:r>
      <w:r w:rsidR="00CD05A8">
        <w:rPr>
          <w:rFonts w:ascii="Arial" w:hAnsi="Arial" w:cs="Arial"/>
          <w:color w:val="000000"/>
          <w:sz w:val="20"/>
          <w:szCs w:val="20"/>
        </w:rPr>
        <w:t xml:space="preserve"> </w:t>
      </w:r>
      <w:r w:rsidRPr="00854687">
        <w:rPr>
          <w:rFonts w:ascii="Arial" w:hAnsi="Arial" w:cs="Arial"/>
          <w:color w:val="000000"/>
          <w:sz w:val="20"/>
          <w:szCs w:val="20"/>
        </w:rPr>
        <w:t xml:space="preserve">varstveno mnenje in druga eventualno potrebna mnenja v varovalnih pasovih GJI, tako da je v izdelavo projektne dokumentacije potrebno vključiti sodelovanje z ZVKDS in drugimi </w:t>
      </w:r>
      <w:proofErr w:type="spellStart"/>
      <w:r w:rsidRPr="00854687">
        <w:rPr>
          <w:rFonts w:ascii="Arial" w:hAnsi="Arial" w:cs="Arial"/>
          <w:color w:val="000000"/>
          <w:sz w:val="20"/>
          <w:szCs w:val="20"/>
        </w:rPr>
        <w:t>mnenjedajalci</w:t>
      </w:r>
      <w:proofErr w:type="spellEnd"/>
      <w:r w:rsidRPr="00854687">
        <w:rPr>
          <w:rFonts w:ascii="Arial" w:hAnsi="Arial" w:cs="Arial"/>
          <w:color w:val="000000"/>
          <w:sz w:val="20"/>
          <w:szCs w:val="20"/>
        </w:rPr>
        <w:t xml:space="preserve"> ter eventualne dopolnitve dokumentacije z detajli, ki bodo zahtevani s strani </w:t>
      </w:r>
      <w:proofErr w:type="spellStart"/>
      <w:r w:rsidRPr="00854687">
        <w:rPr>
          <w:rFonts w:ascii="Arial" w:hAnsi="Arial" w:cs="Arial"/>
          <w:color w:val="000000"/>
          <w:sz w:val="20"/>
          <w:szCs w:val="20"/>
        </w:rPr>
        <w:t>mnenjedajalca</w:t>
      </w:r>
      <w:proofErr w:type="spellEnd"/>
      <w:r w:rsidRPr="00854687">
        <w:rPr>
          <w:rFonts w:ascii="Arial" w:hAnsi="Arial" w:cs="Arial"/>
          <w:color w:val="000000"/>
          <w:sz w:val="20"/>
          <w:szCs w:val="20"/>
        </w:rPr>
        <w:t xml:space="preserve">. </w:t>
      </w:r>
    </w:p>
    <w:p w14:paraId="51F78E6C" w14:textId="77777777" w:rsidR="00684972" w:rsidRPr="00854687" w:rsidRDefault="00684972" w:rsidP="00F5362F">
      <w:pPr>
        <w:pStyle w:val="Telobesedila"/>
        <w:spacing w:after="0" w:line="260" w:lineRule="exact"/>
        <w:ind w:left="360"/>
        <w:jc w:val="both"/>
        <w:rPr>
          <w:rFonts w:ascii="Arial" w:hAnsi="Arial" w:cs="Arial"/>
          <w:sz w:val="20"/>
          <w:szCs w:val="20"/>
        </w:rPr>
      </w:pPr>
    </w:p>
    <w:p w14:paraId="211F9EC7" w14:textId="77777777" w:rsidR="00684972" w:rsidRPr="00854687" w:rsidRDefault="00684972" w:rsidP="00F5362F">
      <w:pPr>
        <w:spacing w:line="260" w:lineRule="exact"/>
        <w:ind w:left="360"/>
        <w:jc w:val="both"/>
        <w:rPr>
          <w:rFonts w:ascii="Arial" w:hAnsi="Arial" w:cs="Arial"/>
          <w:color w:val="000000"/>
          <w:sz w:val="20"/>
          <w:szCs w:val="20"/>
        </w:rPr>
      </w:pPr>
      <w:r w:rsidRPr="00854687">
        <w:rPr>
          <w:rFonts w:ascii="Arial" w:hAnsi="Arial" w:cs="Arial"/>
          <w:sz w:val="20"/>
          <w:szCs w:val="20"/>
        </w:rPr>
        <w:t xml:space="preserve">Posamezen del projektne ali tehnične dokumentacije mora biti izdelan s strani pooblaščenega strokovnjaka s področja načrta ter vsebovati vse sestavne dele, priloge in elaborate, ki so predpisani z Gradbenim zakonom (GZ-1) in Pravilnikom o </w:t>
      </w:r>
      <w:r w:rsidRPr="00854687">
        <w:rPr>
          <w:rFonts w:ascii="Arial" w:hAnsi="Arial" w:cs="Arial"/>
          <w:color w:val="000000"/>
          <w:sz w:val="20"/>
          <w:szCs w:val="20"/>
        </w:rPr>
        <w:t>projektni in drugi dokumentaciji ter obrazcih pri graditvi objektov.</w:t>
      </w:r>
    </w:p>
    <w:p w14:paraId="551AEE17" w14:textId="77777777" w:rsidR="00684972" w:rsidRPr="00854687" w:rsidRDefault="00684972" w:rsidP="00F5362F">
      <w:pPr>
        <w:pStyle w:val="Telobesedila"/>
        <w:spacing w:after="0" w:line="260" w:lineRule="exact"/>
        <w:jc w:val="both"/>
        <w:rPr>
          <w:rFonts w:ascii="Arial" w:hAnsi="Arial" w:cs="Arial"/>
          <w:sz w:val="20"/>
          <w:szCs w:val="20"/>
        </w:rPr>
      </w:pPr>
    </w:p>
    <w:p w14:paraId="052CD23C" w14:textId="77777777" w:rsidR="00684972" w:rsidRPr="00854687" w:rsidRDefault="00684972" w:rsidP="00F5362F">
      <w:pPr>
        <w:pStyle w:val="Telobesedila"/>
        <w:spacing w:after="0" w:line="260" w:lineRule="exact"/>
        <w:ind w:left="360"/>
        <w:jc w:val="both"/>
        <w:rPr>
          <w:rFonts w:ascii="Arial" w:hAnsi="Arial" w:cs="Arial"/>
          <w:color w:val="000000"/>
          <w:sz w:val="20"/>
          <w:szCs w:val="20"/>
        </w:rPr>
      </w:pPr>
      <w:r w:rsidRPr="00854687">
        <w:rPr>
          <w:rFonts w:ascii="Arial" w:hAnsi="Arial" w:cs="Arial"/>
          <w:sz w:val="20"/>
          <w:szCs w:val="20"/>
        </w:rPr>
        <w:t>Projektna dokumentacija v celoti (opisi, grafične priloge, popisi del in materiala) mora vsebovati vse elemente, podatke, rešitve in detajle, potrebne za realizacijo projekta izvedbe ter biti izdelana na način da je omogočena izvedba. V kolikor je obstoječa PZI dokumentacija nepopolna,  manjkajoča (manjkajo določeni elaborati, načrti, ..), ki so nujni za izvedbo celovite energetske sanacije (vezano na ukrepe iz REP-ov) predmetnih objektov, je le te v sklopu</w:t>
      </w:r>
      <w:r w:rsidRPr="00854687">
        <w:rPr>
          <w:rFonts w:ascii="Arial" w:hAnsi="Arial" w:cs="Arial"/>
          <w:color w:val="FF0000"/>
          <w:sz w:val="20"/>
          <w:szCs w:val="20"/>
        </w:rPr>
        <w:t xml:space="preserve"> </w:t>
      </w:r>
      <w:r w:rsidRPr="00854687">
        <w:rPr>
          <w:rFonts w:ascii="Arial" w:hAnsi="Arial" w:cs="Arial"/>
          <w:color w:val="000000"/>
          <w:sz w:val="20"/>
          <w:szCs w:val="20"/>
        </w:rPr>
        <w:t xml:space="preserve">dopolnitve in  </w:t>
      </w:r>
      <w:proofErr w:type="spellStart"/>
      <w:r w:rsidRPr="00854687">
        <w:rPr>
          <w:rFonts w:ascii="Arial" w:hAnsi="Arial" w:cs="Arial"/>
          <w:color w:val="000000"/>
          <w:sz w:val="20"/>
          <w:szCs w:val="20"/>
        </w:rPr>
        <w:t>novelacije</w:t>
      </w:r>
      <w:proofErr w:type="spellEnd"/>
      <w:r w:rsidRPr="00854687">
        <w:rPr>
          <w:rFonts w:ascii="Arial" w:hAnsi="Arial" w:cs="Arial"/>
          <w:color w:val="000000"/>
          <w:sz w:val="20"/>
          <w:szCs w:val="20"/>
        </w:rPr>
        <w:t xml:space="preserve"> potrebno izdelati.</w:t>
      </w:r>
    </w:p>
    <w:p w14:paraId="2389EE2A" w14:textId="77777777" w:rsidR="00684972" w:rsidRPr="00854687" w:rsidRDefault="00684972" w:rsidP="00F5362F">
      <w:pPr>
        <w:pStyle w:val="Telobesedila"/>
        <w:spacing w:after="0" w:line="260" w:lineRule="exact"/>
        <w:ind w:left="360"/>
        <w:jc w:val="both"/>
        <w:rPr>
          <w:rFonts w:ascii="Arial" w:hAnsi="Arial" w:cs="Arial"/>
          <w:sz w:val="20"/>
          <w:szCs w:val="20"/>
        </w:rPr>
      </w:pPr>
    </w:p>
    <w:p w14:paraId="7D8274BB" w14:textId="527D38E2" w:rsidR="00684972" w:rsidRPr="002265BC" w:rsidRDefault="00684972" w:rsidP="00F5362F">
      <w:pPr>
        <w:pStyle w:val="Telobesedila"/>
        <w:spacing w:after="0" w:line="260" w:lineRule="exact"/>
        <w:ind w:left="360"/>
        <w:jc w:val="both"/>
        <w:rPr>
          <w:rFonts w:ascii="Arial" w:hAnsi="Arial" w:cs="Arial"/>
          <w:sz w:val="20"/>
          <w:szCs w:val="20"/>
        </w:rPr>
      </w:pPr>
      <w:r w:rsidRPr="00854687">
        <w:rPr>
          <w:rFonts w:ascii="Arial" w:hAnsi="Arial" w:cs="Arial"/>
          <w:color w:val="000000"/>
          <w:sz w:val="20"/>
          <w:szCs w:val="20"/>
        </w:rPr>
        <w:t xml:space="preserve">Projektna dokumentacija v celoti (opisi, grafične priloge, popisi del in materiala) mora biti izdelana </w:t>
      </w:r>
      <w:r w:rsidRPr="002265BC">
        <w:rPr>
          <w:rFonts w:ascii="Arial" w:hAnsi="Arial" w:cs="Arial"/>
          <w:sz w:val="20"/>
          <w:szCs w:val="20"/>
        </w:rPr>
        <w:t>na način, da je omogočena izvedba gradnje po sklopih in sicer:</w:t>
      </w:r>
    </w:p>
    <w:p w14:paraId="28FC19E8" w14:textId="2203B603" w:rsidR="007D67E7" w:rsidRPr="002265BC" w:rsidRDefault="007D67E7" w:rsidP="00F5362F">
      <w:pPr>
        <w:pStyle w:val="Telobesedila"/>
        <w:spacing w:after="0" w:line="260" w:lineRule="exact"/>
        <w:ind w:left="360"/>
        <w:jc w:val="both"/>
        <w:rPr>
          <w:rFonts w:ascii="Arial" w:hAnsi="Arial" w:cs="Arial"/>
          <w:sz w:val="20"/>
          <w:szCs w:val="20"/>
        </w:rPr>
      </w:pPr>
    </w:p>
    <w:p w14:paraId="45F8536B" w14:textId="08E03511" w:rsidR="00D508B8" w:rsidRPr="002265BC" w:rsidRDefault="00D508B8" w:rsidP="00F5362F">
      <w:pPr>
        <w:pStyle w:val="Odstavekseznama"/>
        <w:numPr>
          <w:ilvl w:val="0"/>
          <w:numId w:val="29"/>
        </w:numPr>
        <w:spacing w:line="260" w:lineRule="exact"/>
        <w:rPr>
          <w:rFonts w:cs="Arial"/>
          <w:strike/>
        </w:rPr>
      </w:pPr>
      <w:r w:rsidRPr="002265BC">
        <w:rPr>
          <w:rFonts w:cs="Arial"/>
        </w:rPr>
        <w:t>Sklop 1: Celovita energetska sanacija objektov PU Celje</w:t>
      </w:r>
    </w:p>
    <w:p w14:paraId="24041DC7" w14:textId="659560F1" w:rsidR="002265BC" w:rsidRPr="002265BC" w:rsidRDefault="00D508B8" w:rsidP="00F5362F">
      <w:pPr>
        <w:pStyle w:val="Odstavekseznama"/>
        <w:numPr>
          <w:ilvl w:val="0"/>
          <w:numId w:val="29"/>
        </w:numPr>
        <w:spacing w:line="260" w:lineRule="exact"/>
        <w:rPr>
          <w:rFonts w:cs="Arial"/>
          <w:szCs w:val="20"/>
        </w:rPr>
      </w:pPr>
      <w:r w:rsidRPr="002265BC">
        <w:rPr>
          <w:rFonts w:cs="Arial"/>
        </w:rPr>
        <w:t>Sklop 2: Celovita energetska sanacija objektov PU Kranj</w:t>
      </w:r>
    </w:p>
    <w:p w14:paraId="036A48EA" w14:textId="7308647E" w:rsidR="00D508B8" w:rsidRPr="002265BC" w:rsidRDefault="002265BC" w:rsidP="00F5362F">
      <w:pPr>
        <w:pStyle w:val="Odstavekseznama"/>
        <w:spacing w:line="260" w:lineRule="exact"/>
        <w:ind w:left="1004"/>
        <w:rPr>
          <w:rFonts w:cs="Arial"/>
          <w:szCs w:val="20"/>
        </w:rPr>
      </w:pPr>
      <w:r w:rsidRPr="002265BC">
        <w:rPr>
          <w:rFonts w:cs="Arial"/>
          <w:szCs w:val="20"/>
        </w:rPr>
        <w:t xml:space="preserve"> </w:t>
      </w:r>
    </w:p>
    <w:p w14:paraId="77427732" w14:textId="7E283AEF" w:rsidR="00684972" w:rsidRPr="002265BC" w:rsidRDefault="00684972" w:rsidP="00F5362F">
      <w:pPr>
        <w:numPr>
          <w:ilvl w:val="0"/>
          <w:numId w:val="26"/>
        </w:numPr>
        <w:spacing w:line="260" w:lineRule="exact"/>
        <w:jc w:val="both"/>
        <w:rPr>
          <w:rFonts w:ascii="Arial" w:hAnsi="Arial" w:cs="Arial"/>
          <w:b/>
          <w:sz w:val="20"/>
          <w:szCs w:val="20"/>
          <w:lang w:eastAsia="en-US"/>
        </w:rPr>
      </w:pPr>
      <w:r w:rsidRPr="002265BC">
        <w:rPr>
          <w:rFonts w:ascii="Arial" w:hAnsi="Arial" w:cs="Arial"/>
          <w:b/>
          <w:sz w:val="20"/>
          <w:szCs w:val="20"/>
          <w:lang w:eastAsia="en-US"/>
        </w:rPr>
        <w:t xml:space="preserve">Izvajanje </w:t>
      </w:r>
      <w:r w:rsidRPr="002265BC">
        <w:rPr>
          <w:rFonts w:ascii="Arial" w:hAnsi="Arial" w:cs="Arial"/>
          <w:b/>
          <w:sz w:val="20"/>
          <w:szCs w:val="20"/>
          <w:u w:val="single"/>
          <w:lang w:eastAsia="en-US"/>
        </w:rPr>
        <w:t>projektantskega nadzora</w:t>
      </w:r>
      <w:r w:rsidRPr="002265BC">
        <w:rPr>
          <w:rFonts w:ascii="Arial" w:hAnsi="Arial" w:cs="Arial"/>
          <w:b/>
          <w:sz w:val="20"/>
          <w:szCs w:val="20"/>
          <w:lang w:eastAsia="en-US"/>
        </w:rPr>
        <w:t xml:space="preserve">, ki vključuje </w:t>
      </w:r>
      <w:r w:rsidRPr="002265BC">
        <w:rPr>
          <w:rFonts w:ascii="Arial" w:hAnsi="Arial" w:cs="Arial"/>
          <w:b/>
          <w:sz w:val="20"/>
          <w:szCs w:val="20"/>
        </w:rPr>
        <w:t>sodelovanje odgovornega projektanta pri izvedbi projektiranih del in izvajanje naslednjih del:</w:t>
      </w:r>
    </w:p>
    <w:p w14:paraId="6869EEDD" w14:textId="77777777" w:rsidR="002165D2" w:rsidRPr="002265BC" w:rsidRDefault="002165D2" w:rsidP="00F5362F">
      <w:pPr>
        <w:spacing w:line="260" w:lineRule="exact"/>
        <w:ind w:left="720"/>
        <w:jc w:val="both"/>
        <w:rPr>
          <w:rFonts w:ascii="Arial" w:hAnsi="Arial" w:cs="Arial"/>
          <w:b/>
          <w:sz w:val="20"/>
          <w:szCs w:val="20"/>
          <w:lang w:eastAsia="en-US"/>
        </w:rPr>
      </w:pPr>
    </w:p>
    <w:p w14:paraId="4BE3B120" w14:textId="77777777" w:rsidR="00684972" w:rsidRPr="002265BC" w:rsidRDefault="00684972" w:rsidP="00F5362F">
      <w:pPr>
        <w:numPr>
          <w:ilvl w:val="0"/>
          <w:numId w:val="25"/>
        </w:numPr>
        <w:spacing w:line="260" w:lineRule="exact"/>
        <w:jc w:val="both"/>
        <w:rPr>
          <w:rFonts w:ascii="Arial" w:hAnsi="Arial" w:cs="Arial"/>
          <w:sz w:val="20"/>
          <w:szCs w:val="20"/>
          <w:lang w:eastAsia="en-US"/>
        </w:rPr>
      </w:pPr>
      <w:r w:rsidRPr="002265BC">
        <w:rPr>
          <w:rFonts w:ascii="Arial" w:hAnsi="Arial" w:cs="Arial"/>
          <w:sz w:val="20"/>
          <w:szCs w:val="20"/>
          <w:lang w:eastAsia="en-US"/>
        </w:rPr>
        <w:t>tolmačenje in priprava pojasnil v času razpisa za izbor izvajalca gradnje,</w:t>
      </w:r>
    </w:p>
    <w:p w14:paraId="5D037E67" w14:textId="77777777" w:rsidR="00DA2732" w:rsidRPr="002265BC" w:rsidRDefault="00DA2732" w:rsidP="00F5362F">
      <w:pPr>
        <w:numPr>
          <w:ilvl w:val="0"/>
          <w:numId w:val="25"/>
        </w:numPr>
        <w:spacing w:line="260" w:lineRule="exact"/>
        <w:jc w:val="both"/>
        <w:rPr>
          <w:rFonts w:ascii="Arial" w:hAnsi="Arial" w:cs="Arial"/>
          <w:sz w:val="20"/>
          <w:szCs w:val="20"/>
          <w:lang w:eastAsia="en-US"/>
        </w:rPr>
      </w:pPr>
      <w:r w:rsidRPr="002265BC">
        <w:rPr>
          <w:rFonts w:ascii="Arial" w:hAnsi="Arial" w:cs="Arial"/>
          <w:sz w:val="20"/>
          <w:szCs w:val="20"/>
          <w:lang w:eastAsia="en-US"/>
        </w:rPr>
        <w:t>udeležbo vodje projekta na operativnih in drugih sestankih na lokaciji, ki jo določi naročnik, po potrebi ter na poziv naročnika oziroma na poziv vodje nadzora (ob uvedbi izvajalca gradnje, pri kakovostnem pregledu izvedenih del in najmanj 12 x v času gradnje),</w:t>
      </w:r>
    </w:p>
    <w:p w14:paraId="4C5EDD93" w14:textId="6A152FEC" w:rsidR="00684972" w:rsidRPr="002265BC" w:rsidRDefault="00DA2732" w:rsidP="00F5362F">
      <w:pPr>
        <w:numPr>
          <w:ilvl w:val="0"/>
          <w:numId w:val="25"/>
        </w:numPr>
        <w:spacing w:line="260" w:lineRule="exact"/>
        <w:jc w:val="both"/>
        <w:rPr>
          <w:rFonts w:ascii="Arial" w:hAnsi="Arial" w:cs="Arial"/>
          <w:sz w:val="20"/>
          <w:szCs w:val="20"/>
          <w:lang w:eastAsia="en-US"/>
        </w:rPr>
      </w:pPr>
      <w:r w:rsidRPr="002265BC">
        <w:rPr>
          <w:rFonts w:ascii="Arial" w:hAnsi="Arial" w:cs="Arial"/>
          <w:sz w:val="20"/>
          <w:szCs w:val="20"/>
          <w:lang w:eastAsia="en-US"/>
        </w:rPr>
        <w:t>udeležbo drugih članov projektne skupine na operativnih sestankih na lokaciji, ki jo določi naročnik, po potrebi oziroma na poziv naročnika in na poziv vodje nadzora (ob uvedbi izvajalca gradnje, pri kakovostnem pregledu izvedenih del in najmanj 8 x v času gradnje)</w:t>
      </w:r>
      <w:r w:rsidR="00684972" w:rsidRPr="002265BC">
        <w:rPr>
          <w:rFonts w:ascii="Arial" w:hAnsi="Arial" w:cs="Arial"/>
          <w:sz w:val="20"/>
          <w:szCs w:val="20"/>
          <w:lang w:eastAsia="en-US"/>
        </w:rPr>
        <w:t>,</w:t>
      </w:r>
    </w:p>
    <w:p w14:paraId="09C33C0F" w14:textId="77777777" w:rsidR="00684972" w:rsidRPr="00854687" w:rsidRDefault="00684972" w:rsidP="00F5362F">
      <w:pPr>
        <w:numPr>
          <w:ilvl w:val="0"/>
          <w:numId w:val="25"/>
        </w:numPr>
        <w:spacing w:line="260" w:lineRule="exact"/>
        <w:jc w:val="both"/>
        <w:rPr>
          <w:rFonts w:ascii="Arial" w:hAnsi="Arial" w:cs="Arial"/>
          <w:sz w:val="20"/>
          <w:szCs w:val="20"/>
          <w:lang w:eastAsia="en-US"/>
        </w:rPr>
      </w:pPr>
      <w:r w:rsidRPr="00854687">
        <w:rPr>
          <w:rFonts w:ascii="Arial" w:hAnsi="Arial" w:cs="Arial"/>
          <w:sz w:val="20"/>
          <w:szCs w:val="20"/>
          <w:lang w:eastAsia="en-US"/>
        </w:rPr>
        <w:t>spremljanje poteka izvedbe del – gradnje,</w:t>
      </w:r>
    </w:p>
    <w:p w14:paraId="21E3B0D7" w14:textId="77777777" w:rsidR="00684972" w:rsidRPr="00854687" w:rsidRDefault="00684972" w:rsidP="00F5362F">
      <w:pPr>
        <w:numPr>
          <w:ilvl w:val="0"/>
          <w:numId w:val="25"/>
        </w:numPr>
        <w:spacing w:line="260" w:lineRule="exact"/>
        <w:jc w:val="both"/>
        <w:rPr>
          <w:rFonts w:ascii="Arial" w:hAnsi="Arial" w:cs="Arial"/>
          <w:sz w:val="20"/>
          <w:szCs w:val="20"/>
          <w:lang w:eastAsia="en-US"/>
        </w:rPr>
      </w:pPr>
      <w:r w:rsidRPr="00854687">
        <w:rPr>
          <w:rFonts w:ascii="Arial" w:hAnsi="Arial" w:cs="Arial"/>
          <w:sz w:val="20"/>
          <w:szCs w:val="20"/>
          <w:lang w:eastAsia="en-US"/>
        </w:rPr>
        <w:t>potrjevanje morebitnih odstopanj od projektnih rešitev in manjših sprememb v okviru PZI,  skladno z dopustnimi odstopanji po veljavni zakonodaji, s soglasjem naročnika,</w:t>
      </w:r>
    </w:p>
    <w:p w14:paraId="3703F415" w14:textId="77777777" w:rsidR="00684972" w:rsidRPr="00854687" w:rsidRDefault="00684972" w:rsidP="00F5362F">
      <w:pPr>
        <w:numPr>
          <w:ilvl w:val="0"/>
          <w:numId w:val="25"/>
        </w:numPr>
        <w:spacing w:line="260" w:lineRule="exact"/>
        <w:jc w:val="both"/>
        <w:rPr>
          <w:rFonts w:ascii="Arial" w:hAnsi="Arial" w:cs="Arial"/>
          <w:color w:val="000000"/>
          <w:sz w:val="20"/>
          <w:szCs w:val="20"/>
          <w:lang w:eastAsia="en-US"/>
        </w:rPr>
      </w:pPr>
      <w:r w:rsidRPr="00854687">
        <w:rPr>
          <w:rFonts w:ascii="Arial" w:hAnsi="Arial" w:cs="Arial"/>
          <w:sz w:val="20"/>
          <w:szCs w:val="20"/>
          <w:lang w:eastAsia="en-US"/>
        </w:rPr>
        <w:t xml:space="preserve">pomoč naročniku in podajo odgovorov na zastavljena vprašanja </w:t>
      </w:r>
      <w:r w:rsidRPr="00854687">
        <w:rPr>
          <w:rFonts w:ascii="Arial" w:hAnsi="Arial" w:cs="Arial"/>
          <w:color w:val="000000"/>
          <w:sz w:val="20"/>
          <w:szCs w:val="20"/>
          <w:lang w:eastAsia="en-US"/>
        </w:rPr>
        <w:t>izvajalca</w:t>
      </w:r>
      <w:r w:rsidRPr="00854687">
        <w:rPr>
          <w:rFonts w:ascii="Arial" w:hAnsi="Arial" w:cs="Arial"/>
          <w:color w:val="FF0000"/>
          <w:sz w:val="20"/>
          <w:szCs w:val="20"/>
          <w:lang w:eastAsia="en-US"/>
        </w:rPr>
        <w:t xml:space="preserve"> </w:t>
      </w:r>
      <w:r w:rsidRPr="00854687">
        <w:rPr>
          <w:rFonts w:ascii="Arial" w:hAnsi="Arial" w:cs="Arial"/>
          <w:sz w:val="20"/>
          <w:szCs w:val="20"/>
          <w:lang w:eastAsia="en-US"/>
        </w:rPr>
        <w:t xml:space="preserve">v času izvedbe </w:t>
      </w:r>
      <w:r w:rsidRPr="00854687">
        <w:rPr>
          <w:rFonts w:ascii="Arial" w:hAnsi="Arial" w:cs="Arial"/>
          <w:color w:val="000000"/>
          <w:sz w:val="20"/>
          <w:szCs w:val="20"/>
          <w:lang w:eastAsia="en-US"/>
        </w:rPr>
        <w:t>gradnje,</w:t>
      </w:r>
    </w:p>
    <w:p w14:paraId="2DB7AA83" w14:textId="77777777" w:rsidR="00684972" w:rsidRPr="00854687" w:rsidRDefault="00684972" w:rsidP="00F5362F">
      <w:pPr>
        <w:numPr>
          <w:ilvl w:val="0"/>
          <w:numId w:val="25"/>
        </w:numPr>
        <w:spacing w:line="260" w:lineRule="exact"/>
        <w:jc w:val="both"/>
        <w:rPr>
          <w:rFonts w:ascii="Arial" w:hAnsi="Arial" w:cs="Arial"/>
          <w:sz w:val="20"/>
          <w:szCs w:val="20"/>
          <w:lang w:eastAsia="en-US"/>
        </w:rPr>
      </w:pPr>
      <w:r w:rsidRPr="00854687">
        <w:rPr>
          <w:rFonts w:ascii="Arial" w:hAnsi="Arial" w:cs="Arial"/>
          <w:sz w:val="20"/>
          <w:szCs w:val="20"/>
          <w:lang w:eastAsia="en-US"/>
        </w:rPr>
        <w:t>opozarjanje naročnika in nadzornika na morebitna nedopustna odstopanja gradnje od načrtov ali druga neskladja,</w:t>
      </w:r>
    </w:p>
    <w:p w14:paraId="7A15381B" w14:textId="25B04F51" w:rsidR="00684972" w:rsidRPr="00854687" w:rsidRDefault="00684972" w:rsidP="00F5362F">
      <w:pPr>
        <w:numPr>
          <w:ilvl w:val="0"/>
          <w:numId w:val="25"/>
        </w:numPr>
        <w:spacing w:line="260" w:lineRule="exact"/>
        <w:jc w:val="both"/>
        <w:rPr>
          <w:rFonts w:ascii="Arial" w:hAnsi="Arial" w:cs="Arial"/>
          <w:sz w:val="20"/>
          <w:szCs w:val="20"/>
          <w:lang w:eastAsia="en-US"/>
        </w:rPr>
      </w:pPr>
      <w:proofErr w:type="spellStart"/>
      <w:r w:rsidRPr="00854687">
        <w:rPr>
          <w:rFonts w:ascii="Arial" w:hAnsi="Arial" w:cs="Arial"/>
          <w:sz w:val="20"/>
          <w:szCs w:val="20"/>
          <w:lang w:eastAsia="en-US"/>
        </w:rPr>
        <w:t>preprojektiranje</w:t>
      </w:r>
      <w:proofErr w:type="spellEnd"/>
      <w:r w:rsidRPr="00854687">
        <w:rPr>
          <w:rFonts w:ascii="Arial" w:hAnsi="Arial" w:cs="Arial"/>
          <w:sz w:val="20"/>
          <w:szCs w:val="20"/>
          <w:lang w:eastAsia="en-US"/>
        </w:rPr>
        <w:t xml:space="preserve"> v primeru novih dejstev, ugotovljenih med realizacijo projekta (gradnjo), vezano na neustrezne projektne rešitve oz. pomanjkljivo izdelano projektno dokumentacijo,</w:t>
      </w:r>
    </w:p>
    <w:p w14:paraId="1B165FD1" w14:textId="77777777" w:rsidR="00684972" w:rsidRPr="00854687" w:rsidRDefault="00684972" w:rsidP="00F5362F">
      <w:pPr>
        <w:numPr>
          <w:ilvl w:val="0"/>
          <w:numId w:val="25"/>
        </w:numPr>
        <w:spacing w:line="260" w:lineRule="exact"/>
        <w:jc w:val="both"/>
        <w:rPr>
          <w:rFonts w:ascii="Arial" w:hAnsi="Arial" w:cs="Arial"/>
          <w:sz w:val="20"/>
          <w:szCs w:val="20"/>
          <w:lang w:eastAsia="en-US"/>
        </w:rPr>
      </w:pPr>
      <w:r w:rsidRPr="00854687">
        <w:rPr>
          <w:rFonts w:ascii="Arial" w:hAnsi="Arial" w:cs="Arial"/>
          <w:sz w:val="20"/>
          <w:szCs w:val="20"/>
          <w:lang w:eastAsia="en-US"/>
        </w:rPr>
        <w:t>usklajevanje rešitev in detajlov in potrjevanje tehnoloških in delavniških načrtov izvajalca,</w:t>
      </w:r>
    </w:p>
    <w:p w14:paraId="4466A014" w14:textId="078A8624" w:rsidR="00684972" w:rsidRPr="00854687" w:rsidRDefault="00684972" w:rsidP="00F5362F">
      <w:pPr>
        <w:numPr>
          <w:ilvl w:val="0"/>
          <w:numId w:val="25"/>
        </w:numPr>
        <w:spacing w:line="260" w:lineRule="exact"/>
        <w:jc w:val="both"/>
        <w:rPr>
          <w:rFonts w:ascii="Arial" w:hAnsi="Arial" w:cs="Arial"/>
          <w:sz w:val="20"/>
          <w:szCs w:val="20"/>
          <w:lang w:eastAsia="en-US"/>
        </w:rPr>
      </w:pPr>
      <w:r w:rsidRPr="00854687">
        <w:rPr>
          <w:rFonts w:ascii="Arial" w:hAnsi="Arial" w:cs="Arial"/>
          <w:sz w:val="20"/>
          <w:szCs w:val="20"/>
          <w:lang w:eastAsia="en-US"/>
        </w:rPr>
        <w:t>pojasnjevanje izdelanih načrtov in tolmačenje projektnih rešitev izvajalcem in nadzoru, potrjevanje materialov, opreme, naprav, delovnih skic, detajlov ter morebitnih sprememb pri gradnji objekta in drugo usklajevanje z izvajalcev</w:t>
      </w:r>
      <w:r w:rsidR="002265BC">
        <w:rPr>
          <w:rFonts w:ascii="Arial" w:hAnsi="Arial" w:cs="Arial"/>
          <w:sz w:val="20"/>
          <w:szCs w:val="20"/>
          <w:lang w:eastAsia="en-US"/>
        </w:rPr>
        <w:t>,</w:t>
      </w:r>
    </w:p>
    <w:p w14:paraId="30180039" w14:textId="77777777" w:rsidR="00684972" w:rsidRPr="00854687" w:rsidRDefault="00684972" w:rsidP="00F5362F">
      <w:pPr>
        <w:numPr>
          <w:ilvl w:val="0"/>
          <w:numId w:val="25"/>
        </w:numPr>
        <w:spacing w:line="260" w:lineRule="exact"/>
        <w:jc w:val="both"/>
        <w:rPr>
          <w:rFonts w:ascii="Arial" w:hAnsi="Arial" w:cs="Arial"/>
          <w:sz w:val="20"/>
          <w:szCs w:val="20"/>
          <w:lang w:eastAsia="en-US"/>
        </w:rPr>
      </w:pPr>
      <w:r w:rsidRPr="00854687">
        <w:rPr>
          <w:rFonts w:ascii="Arial" w:hAnsi="Arial" w:cs="Arial"/>
          <w:sz w:val="20"/>
          <w:szCs w:val="20"/>
          <w:lang w:eastAsia="en-US"/>
        </w:rPr>
        <w:t>odgovornost za usklajenost in pravilnost potrjenih rešitev in detajlov izvajalca in morebitnih sprememb po predlogu izvajalca,</w:t>
      </w:r>
    </w:p>
    <w:p w14:paraId="23CD6632" w14:textId="77777777" w:rsidR="00684972" w:rsidRPr="00854687" w:rsidRDefault="00684972" w:rsidP="00F5362F">
      <w:pPr>
        <w:numPr>
          <w:ilvl w:val="0"/>
          <w:numId w:val="25"/>
        </w:numPr>
        <w:spacing w:line="260" w:lineRule="exact"/>
        <w:jc w:val="both"/>
        <w:rPr>
          <w:rFonts w:ascii="Arial" w:hAnsi="Arial" w:cs="Arial"/>
          <w:sz w:val="20"/>
          <w:szCs w:val="20"/>
          <w:lang w:eastAsia="en-US"/>
        </w:rPr>
      </w:pPr>
      <w:r w:rsidRPr="00854687">
        <w:rPr>
          <w:rFonts w:ascii="Arial" w:hAnsi="Arial" w:cs="Arial"/>
          <w:sz w:val="20"/>
          <w:szCs w:val="20"/>
          <w:lang w:eastAsia="en-US"/>
        </w:rPr>
        <w:t>izvajanje projektantskega nadzora ob podaljšanju izvedbe GOI zaradi oprave nepravilnosti oziroma pomanjkljivosti (predmetno podaljšanje roka ne vpliva na ceno projektantskega nadzora).</w:t>
      </w:r>
    </w:p>
    <w:p w14:paraId="19D65DB0" w14:textId="77777777" w:rsidR="00684972" w:rsidRPr="00854687" w:rsidRDefault="00684972" w:rsidP="00F5362F">
      <w:pPr>
        <w:pStyle w:val="Telobesedila"/>
        <w:spacing w:after="0" w:line="260" w:lineRule="exact"/>
        <w:ind w:left="360"/>
        <w:jc w:val="both"/>
        <w:rPr>
          <w:rFonts w:ascii="Arial" w:hAnsi="Arial" w:cs="Arial"/>
          <w:sz w:val="20"/>
          <w:szCs w:val="20"/>
        </w:rPr>
      </w:pPr>
    </w:p>
    <w:p w14:paraId="4FD4F464" w14:textId="77777777" w:rsidR="00684972" w:rsidRPr="00854687" w:rsidRDefault="00684972" w:rsidP="00F5362F">
      <w:pPr>
        <w:pStyle w:val="Telobesedila"/>
        <w:spacing w:after="0" w:line="260" w:lineRule="exact"/>
        <w:ind w:left="360"/>
        <w:jc w:val="both"/>
        <w:rPr>
          <w:rFonts w:ascii="Arial" w:hAnsi="Arial" w:cs="Arial"/>
          <w:color w:val="000000"/>
          <w:sz w:val="20"/>
          <w:szCs w:val="20"/>
        </w:rPr>
      </w:pPr>
      <w:r w:rsidRPr="00854687">
        <w:rPr>
          <w:rFonts w:ascii="Arial" w:hAnsi="Arial" w:cs="Arial"/>
          <w:color w:val="000000"/>
          <w:sz w:val="20"/>
          <w:szCs w:val="20"/>
        </w:rPr>
        <w:t>Projektantski nadzor se izvede skladno z izdelano projektno dokumentacijo po sklopih.</w:t>
      </w:r>
    </w:p>
    <w:p w14:paraId="02836177" w14:textId="77777777" w:rsidR="00ED5F84" w:rsidRPr="00854687" w:rsidRDefault="00ED5F84" w:rsidP="00F5362F">
      <w:pPr>
        <w:spacing w:line="260" w:lineRule="exact"/>
        <w:jc w:val="both"/>
        <w:rPr>
          <w:rFonts w:ascii="Arial" w:hAnsi="Arial" w:cs="Arial"/>
          <w:b/>
          <w:sz w:val="20"/>
          <w:szCs w:val="20"/>
        </w:rPr>
      </w:pPr>
    </w:p>
    <w:p w14:paraId="42A4D95D" w14:textId="39428CE5" w:rsidR="00350F04" w:rsidRPr="00854687" w:rsidRDefault="002165D2" w:rsidP="00F5362F">
      <w:pPr>
        <w:pStyle w:val="Naslov2"/>
        <w:numPr>
          <w:ilvl w:val="0"/>
          <w:numId w:val="4"/>
        </w:numPr>
        <w:spacing w:before="0" w:after="0" w:line="260" w:lineRule="exact"/>
        <w:ind w:left="284" w:hanging="284"/>
        <w:jc w:val="both"/>
        <w:rPr>
          <w:rFonts w:cs="Arial"/>
          <w:sz w:val="20"/>
          <w:szCs w:val="20"/>
        </w:rPr>
      </w:pPr>
      <w:r w:rsidRPr="00854687">
        <w:rPr>
          <w:rFonts w:cs="Arial"/>
          <w:sz w:val="20"/>
          <w:szCs w:val="20"/>
        </w:rPr>
        <w:t>ODDAJA DOKUMENTACIJE</w:t>
      </w:r>
    </w:p>
    <w:p w14:paraId="49338BE4" w14:textId="77777777" w:rsidR="00350F04" w:rsidRPr="00854687" w:rsidRDefault="00350F04" w:rsidP="00F5362F">
      <w:pPr>
        <w:spacing w:line="260" w:lineRule="exact"/>
        <w:jc w:val="both"/>
        <w:rPr>
          <w:rFonts w:ascii="Arial" w:hAnsi="Arial" w:cs="Arial"/>
          <w:b/>
          <w:sz w:val="20"/>
          <w:szCs w:val="20"/>
        </w:rPr>
      </w:pPr>
    </w:p>
    <w:p w14:paraId="0795570B" w14:textId="77777777" w:rsidR="002165D2" w:rsidRPr="00854687" w:rsidRDefault="002165D2" w:rsidP="00F5362F">
      <w:pPr>
        <w:pStyle w:val="Telobesedila"/>
        <w:spacing w:after="0" w:line="260" w:lineRule="exact"/>
        <w:jc w:val="both"/>
        <w:rPr>
          <w:rFonts w:ascii="Arial" w:hAnsi="Arial" w:cs="Arial"/>
          <w:sz w:val="20"/>
          <w:szCs w:val="20"/>
        </w:rPr>
      </w:pPr>
      <w:r w:rsidRPr="00854687">
        <w:rPr>
          <w:rFonts w:ascii="Arial" w:hAnsi="Arial" w:cs="Arial"/>
          <w:sz w:val="20"/>
          <w:szCs w:val="20"/>
        </w:rPr>
        <w:t>Zgoraj navedena dokumentacija PZI se izdela in odda naročniku v štirih (4) tiskanih izvodih v mapah za posamezni sklop posebej (4 izvodov PZI za sklop 1 in 4 izvodov PZI za sklop 2) ter enem izvodu za posamezen sklop posebej v digitalni obliki na CD-u.</w:t>
      </w:r>
    </w:p>
    <w:p w14:paraId="0738F5D3" w14:textId="77777777" w:rsidR="002165D2" w:rsidRPr="00854687" w:rsidRDefault="002165D2" w:rsidP="00F5362F">
      <w:pPr>
        <w:pStyle w:val="Telobesedila"/>
        <w:spacing w:after="0" w:line="260" w:lineRule="exact"/>
        <w:jc w:val="both"/>
        <w:rPr>
          <w:rFonts w:ascii="Arial" w:hAnsi="Arial" w:cs="Arial"/>
          <w:sz w:val="20"/>
          <w:szCs w:val="20"/>
        </w:rPr>
      </w:pPr>
    </w:p>
    <w:p w14:paraId="2F3B554D" w14:textId="77777777" w:rsidR="002165D2" w:rsidRPr="00854687" w:rsidRDefault="002165D2" w:rsidP="00F5362F">
      <w:pPr>
        <w:spacing w:line="260" w:lineRule="exact"/>
        <w:jc w:val="both"/>
        <w:rPr>
          <w:rFonts w:ascii="Arial" w:hAnsi="Arial" w:cs="Arial"/>
          <w:sz w:val="20"/>
          <w:szCs w:val="20"/>
        </w:rPr>
      </w:pPr>
      <w:r w:rsidRPr="00854687">
        <w:rPr>
          <w:rFonts w:ascii="Arial" w:hAnsi="Arial" w:cs="Arial"/>
          <w:sz w:val="20"/>
          <w:szCs w:val="20"/>
        </w:rPr>
        <w:t>Vsi zapisi na prenosnem mediju morajo biti shranjeni v sledečih oblikah:</w:t>
      </w:r>
    </w:p>
    <w:p w14:paraId="124446EA" w14:textId="77777777" w:rsidR="002165D2" w:rsidRPr="00854687" w:rsidRDefault="002165D2" w:rsidP="00F5362F">
      <w:pPr>
        <w:numPr>
          <w:ilvl w:val="0"/>
          <w:numId w:val="27"/>
        </w:numPr>
        <w:spacing w:line="260" w:lineRule="exact"/>
        <w:jc w:val="both"/>
        <w:rPr>
          <w:rFonts w:ascii="Arial" w:hAnsi="Arial" w:cs="Arial"/>
          <w:sz w:val="20"/>
          <w:szCs w:val="20"/>
        </w:rPr>
      </w:pPr>
      <w:r w:rsidRPr="00854687">
        <w:rPr>
          <w:rFonts w:ascii="Arial" w:hAnsi="Arial" w:cs="Arial"/>
          <w:sz w:val="20"/>
          <w:szCs w:val="20"/>
        </w:rPr>
        <w:t xml:space="preserve">tekstualni zapisi v obliki zapisa </w:t>
      </w:r>
      <w:proofErr w:type="spellStart"/>
      <w:r w:rsidRPr="00854687">
        <w:rPr>
          <w:rFonts w:ascii="Arial" w:hAnsi="Arial" w:cs="Arial"/>
          <w:sz w:val="20"/>
          <w:szCs w:val="20"/>
        </w:rPr>
        <w:t>doc</w:t>
      </w:r>
      <w:proofErr w:type="spellEnd"/>
      <w:r w:rsidRPr="00854687">
        <w:rPr>
          <w:rFonts w:ascii="Arial" w:hAnsi="Arial" w:cs="Arial"/>
          <w:sz w:val="20"/>
          <w:szCs w:val="20"/>
        </w:rPr>
        <w:t>;</w:t>
      </w:r>
    </w:p>
    <w:p w14:paraId="60612D9D" w14:textId="77777777" w:rsidR="002165D2" w:rsidRPr="00854687" w:rsidRDefault="002165D2" w:rsidP="00F5362F">
      <w:pPr>
        <w:numPr>
          <w:ilvl w:val="0"/>
          <w:numId w:val="27"/>
        </w:numPr>
        <w:spacing w:line="260" w:lineRule="exact"/>
        <w:jc w:val="both"/>
        <w:rPr>
          <w:rFonts w:ascii="Arial" w:hAnsi="Arial" w:cs="Arial"/>
          <w:sz w:val="20"/>
          <w:szCs w:val="20"/>
        </w:rPr>
      </w:pPr>
      <w:r w:rsidRPr="00854687">
        <w:rPr>
          <w:rFonts w:ascii="Arial" w:hAnsi="Arial" w:cs="Arial"/>
          <w:sz w:val="20"/>
          <w:szCs w:val="20"/>
        </w:rPr>
        <w:t xml:space="preserve">tabele s predračuni oz. popisom del in količinami v obliki zapisa </w:t>
      </w:r>
      <w:proofErr w:type="spellStart"/>
      <w:r w:rsidRPr="00854687">
        <w:rPr>
          <w:rFonts w:ascii="Arial" w:hAnsi="Arial" w:cs="Arial"/>
          <w:sz w:val="20"/>
          <w:szCs w:val="20"/>
        </w:rPr>
        <w:t>xls</w:t>
      </w:r>
      <w:proofErr w:type="spellEnd"/>
      <w:r w:rsidRPr="00854687">
        <w:rPr>
          <w:rFonts w:ascii="Arial" w:hAnsi="Arial" w:cs="Arial"/>
          <w:sz w:val="20"/>
          <w:szCs w:val="20"/>
        </w:rPr>
        <w:t>;</w:t>
      </w:r>
    </w:p>
    <w:p w14:paraId="0B1FB921" w14:textId="77777777" w:rsidR="002165D2" w:rsidRPr="00854687" w:rsidRDefault="002165D2" w:rsidP="00F5362F">
      <w:pPr>
        <w:numPr>
          <w:ilvl w:val="0"/>
          <w:numId w:val="27"/>
        </w:numPr>
        <w:spacing w:line="260" w:lineRule="exact"/>
        <w:jc w:val="both"/>
        <w:rPr>
          <w:rFonts w:ascii="Arial" w:hAnsi="Arial" w:cs="Arial"/>
          <w:sz w:val="20"/>
          <w:szCs w:val="20"/>
        </w:rPr>
      </w:pPr>
      <w:r w:rsidRPr="00854687">
        <w:rPr>
          <w:rFonts w:ascii="Arial" w:hAnsi="Arial" w:cs="Arial"/>
          <w:sz w:val="20"/>
          <w:szCs w:val="20"/>
        </w:rPr>
        <w:t xml:space="preserve">grafične priloge (risbe) v obliki zapisa </w:t>
      </w:r>
      <w:proofErr w:type="spellStart"/>
      <w:r w:rsidRPr="00854687">
        <w:rPr>
          <w:rFonts w:ascii="Arial" w:hAnsi="Arial" w:cs="Arial"/>
          <w:sz w:val="20"/>
          <w:szCs w:val="20"/>
        </w:rPr>
        <w:t>dwg</w:t>
      </w:r>
      <w:proofErr w:type="spellEnd"/>
      <w:r w:rsidRPr="00854687">
        <w:rPr>
          <w:rFonts w:ascii="Arial" w:hAnsi="Arial" w:cs="Arial"/>
          <w:sz w:val="20"/>
          <w:szCs w:val="20"/>
        </w:rPr>
        <w:t xml:space="preserve"> in </w:t>
      </w:r>
      <w:proofErr w:type="spellStart"/>
      <w:r w:rsidRPr="00854687">
        <w:rPr>
          <w:rFonts w:ascii="Arial" w:hAnsi="Arial" w:cs="Arial"/>
          <w:sz w:val="20"/>
          <w:szCs w:val="20"/>
        </w:rPr>
        <w:t>pdf</w:t>
      </w:r>
      <w:proofErr w:type="spellEnd"/>
      <w:r w:rsidRPr="00854687">
        <w:rPr>
          <w:rFonts w:ascii="Arial" w:hAnsi="Arial" w:cs="Arial"/>
          <w:sz w:val="20"/>
          <w:szCs w:val="20"/>
        </w:rPr>
        <w:t>.</w:t>
      </w:r>
    </w:p>
    <w:p w14:paraId="5B0DD957" w14:textId="77777777" w:rsidR="002165D2" w:rsidRPr="00854687" w:rsidRDefault="002165D2" w:rsidP="00F5362F">
      <w:pPr>
        <w:spacing w:line="260" w:lineRule="exact"/>
        <w:jc w:val="both"/>
        <w:rPr>
          <w:rFonts w:ascii="Arial" w:hAnsi="Arial" w:cs="Arial"/>
          <w:sz w:val="20"/>
          <w:szCs w:val="20"/>
        </w:rPr>
      </w:pPr>
    </w:p>
    <w:p w14:paraId="3D57BAD8" w14:textId="77777777" w:rsidR="002165D2" w:rsidRPr="00854687" w:rsidRDefault="002165D2" w:rsidP="00F5362F">
      <w:pPr>
        <w:spacing w:line="260" w:lineRule="exact"/>
        <w:jc w:val="both"/>
        <w:rPr>
          <w:rFonts w:ascii="Arial" w:hAnsi="Arial" w:cs="Arial"/>
          <w:sz w:val="20"/>
          <w:szCs w:val="20"/>
        </w:rPr>
      </w:pPr>
      <w:r w:rsidRPr="00854687">
        <w:rPr>
          <w:rFonts w:ascii="Arial" w:hAnsi="Arial" w:cs="Arial"/>
          <w:sz w:val="20"/>
          <w:szCs w:val="20"/>
        </w:rPr>
        <w:t>Vsi zapisi morajo biti shranjeni na prenosnem mediju v obliki, ki omogoča nadaljnjo obdelavo, dodelavo, spreminjanje, shranjevanje in izpisovanje.</w:t>
      </w:r>
    </w:p>
    <w:p w14:paraId="69A7BAF2" w14:textId="77777777" w:rsidR="002165D2" w:rsidRPr="00854687" w:rsidRDefault="002165D2" w:rsidP="00F5362F">
      <w:pPr>
        <w:pStyle w:val="Telobesedila"/>
        <w:spacing w:after="0" w:line="260" w:lineRule="exact"/>
        <w:jc w:val="both"/>
        <w:rPr>
          <w:rFonts w:ascii="Arial" w:hAnsi="Arial" w:cs="Arial"/>
          <w:sz w:val="20"/>
          <w:szCs w:val="20"/>
        </w:rPr>
      </w:pPr>
    </w:p>
    <w:p w14:paraId="62BBC4E2" w14:textId="77777777" w:rsidR="002165D2" w:rsidRPr="00854687" w:rsidRDefault="002165D2" w:rsidP="00F5362F">
      <w:pPr>
        <w:spacing w:line="260" w:lineRule="exact"/>
        <w:jc w:val="both"/>
        <w:rPr>
          <w:rFonts w:ascii="Arial" w:hAnsi="Arial" w:cs="Arial"/>
          <w:sz w:val="20"/>
          <w:szCs w:val="20"/>
        </w:rPr>
      </w:pPr>
      <w:r w:rsidRPr="00854687">
        <w:rPr>
          <w:rFonts w:ascii="Arial" w:hAnsi="Arial" w:cs="Arial"/>
          <w:sz w:val="20"/>
          <w:szCs w:val="20"/>
        </w:rPr>
        <w:t>V primeru naknadnega ugotavljanja pravilnosti oz. popolnosti izdelane dokumentacije se kot original upoštevajo izvodi, ki so bili naročniku predani v izpisani obliki.</w:t>
      </w:r>
    </w:p>
    <w:p w14:paraId="587CEC50" w14:textId="77777777" w:rsidR="002165D2" w:rsidRPr="00854687" w:rsidRDefault="002165D2" w:rsidP="00F5362F">
      <w:pPr>
        <w:pStyle w:val="Telobesedila"/>
        <w:spacing w:after="0" w:line="260" w:lineRule="exact"/>
        <w:jc w:val="both"/>
        <w:rPr>
          <w:rFonts w:ascii="Arial" w:hAnsi="Arial" w:cs="Arial"/>
          <w:sz w:val="20"/>
          <w:szCs w:val="20"/>
        </w:rPr>
      </w:pPr>
    </w:p>
    <w:p w14:paraId="4B82AD93" w14:textId="1461BD02" w:rsidR="002165D2" w:rsidRDefault="002165D2" w:rsidP="00F5362F">
      <w:pPr>
        <w:pStyle w:val="Telobesedila"/>
        <w:spacing w:after="0" w:line="260" w:lineRule="exact"/>
        <w:jc w:val="both"/>
        <w:rPr>
          <w:rFonts w:ascii="Arial" w:hAnsi="Arial" w:cs="Arial"/>
          <w:sz w:val="20"/>
          <w:szCs w:val="20"/>
        </w:rPr>
      </w:pPr>
      <w:r w:rsidRPr="00854687">
        <w:rPr>
          <w:rFonts w:ascii="Arial" w:hAnsi="Arial" w:cs="Arial"/>
          <w:sz w:val="20"/>
          <w:szCs w:val="20"/>
        </w:rPr>
        <w:t>Z izvedbo tega javnega naročila se na naročnika prenesejo vse materialne avtorske pravice, ki izhajajo iz izvršenih storitev po tej tehnični specifikaciji. Naročnik postane s prevzemom dokumentacije tudi njen lastnik in pridobi pravico njenega reproduciranja.</w:t>
      </w:r>
    </w:p>
    <w:p w14:paraId="049CB38C" w14:textId="77777777" w:rsidR="006D42AB" w:rsidRPr="00854687" w:rsidRDefault="006D42AB" w:rsidP="00F5362F">
      <w:pPr>
        <w:pStyle w:val="Telobesedila"/>
        <w:spacing w:after="0" w:line="260" w:lineRule="exact"/>
        <w:jc w:val="both"/>
        <w:rPr>
          <w:rFonts w:ascii="Arial" w:hAnsi="Arial" w:cs="Arial"/>
          <w:sz w:val="20"/>
          <w:szCs w:val="20"/>
        </w:rPr>
      </w:pPr>
    </w:p>
    <w:p w14:paraId="28E68C21" w14:textId="6B348B1A" w:rsidR="002F5A5C" w:rsidRPr="00854687" w:rsidRDefault="002F5A5C" w:rsidP="00F5362F">
      <w:pPr>
        <w:pStyle w:val="Naslov2"/>
        <w:numPr>
          <w:ilvl w:val="0"/>
          <w:numId w:val="4"/>
        </w:numPr>
        <w:spacing w:before="0" w:after="0" w:line="260" w:lineRule="exact"/>
        <w:ind w:left="284" w:hanging="284"/>
        <w:jc w:val="both"/>
        <w:rPr>
          <w:rFonts w:cs="Arial"/>
          <w:sz w:val="20"/>
          <w:szCs w:val="20"/>
        </w:rPr>
      </w:pPr>
      <w:r w:rsidRPr="00854687">
        <w:rPr>
          <w:rFonts w:cs="Arial"/>
          <w:sz w:val="20"/>
          <w:szCs w:val="20"/>
        </w:rPr>
        <w:t>ROK</w:t>
      </w:r>
      <w:r w:rsidR="00970025" w:rsidRPr="00854687">
        <w:rPr>
          <w:rFonts w:cs="Arial"/>
          <w:sz w:val="20"/>
          <w:szCs w:val="20"/>
        </w:rPr>
        <w:t>I IZVEDBE STORITEV</w:t>
      </w:r>
    </w:p>
    <w:p w14:paraId="0D7269F0" w14:textId="77777777" w:rsidR="00350F04" w:rsidRPr="00854687" w:rsidRDefault="00350F04" w:rsidP="00F5362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hanging="426"/>
        <w:rPr>
          <w:rFonts w:ascii="Arial" w:hAnsi="Arial" w:cs="Arial"/>
          <w:b/>
          <w:sz w:val="20"/>
        </w:rPr>
      </w:pPr>
    </w:p>
    <w:p w14:paraId="62050EB1" w14:textId="16F01CAA" w:rsidR="00F52F77" w:rsidRDefault="00F52F77" w:rsidP="00F5362F">
      <w:pPr>
        <w:pStyle w:val="Telobesedila"/>
        <w:spacing w:after="0" w:line="260" w:lineRule="exact"/>
        <w:jc w:val="both"/>
        <w:rPr>
          <w:rFonts w:ascii="Arial" w:hAnsi="Arial" w:cs="Arial"/>
          <w:sz w:val="20"/>
          <w:szCs w:val="20"/>
        </w:rPr>
      </w:pPr>
      <w:r w:rsidRPr="00854687">
        <w:rPr>
          <w:rFonts w:ascii="Arial" w:hAnsi="Arial" w:cs="Arial"/>
          <w:sz w:val="20"/>
          <w:szCs w:val="20"/>
        </w:rPr>
        <w:t>Naročnik bo uvedel izvajalca v delo predvidoma 15 koledarskih dni po datumu prejema obojestransko podpisane pogodbe. Z uvedbo v delo se bo izvedel tudi ogled objekt</w:t>
      </w:r>
      <w:r w:rsidRPr="00854687">
        <w:rPr>
          <w:rFonts w:ascii="Arial" w:hAnsi="Arial" w:cs="Arial"/>
          <w:color w:val="000000"/>
          <w:sz w:val="20"/>
          <w:szCs w:val="20"/>
        </w:rPr>
        <w:t>ov</w:t>
      </w:r>
      <w:r w:rsidRPr="00854687">
        <w:rPr>
          <w:rFonts w:ascii="Arial" w:hAnsi="Arial" w:cs="Arial"/>
          <w:sz w:val="20"/>
          <w:szCs w:val="20"/>
        </w:rPr>
        <w:t xml:space="preserve">. Z ogledom in  uvedbo v delo pričnejo teči roki za izdelavo projektne dokumentacije za izvedbo gradnje (PZI).  </w:t>
      </w:r>
    </w:p>
    <w:p w14:paraId="77118C04" w14:textId="77777777" w:rsidR="00F52F77" w:rsidRPr="00854687" w:rsidRDefault="00F52F77" w:rsidP="00F5362F">
      <w:pPr>
        <w:pStyle w:val="Telobesedila"/>
        <w:spacing w:after="0" w:line="260" w:lineRule="exact"/>
        <w:jc w:val="both"/>
        <w:rPr>
          <w:rFonts w:ascii="Arial" w:hAnsi="Arial" w:cs="Arial"/>
          <w:sz w:val="20"/>
          <w:szCs w:val="20"/>
        </w:rPr>
      </w:pPr>
    </w:p>
    <w:p w14:paraId="3D21DED5" w14:textId="77777777" w:rsidR="00800941" w:rsidRDefault="00F52F77" w:rsidP="00F5362F">
      <w:pPr>
        <w:pStyle w:val="Telobesedila"/>
        <w:spacing w:after="0" w:line="260" w:lineRule="exact"/>
        <w:jc w:val="both"/>
        <w:rPr>
          <w:rFonts w:ascii="Arial" w:hAnsi="Arial" w:cs="Arial"/>
          <w:sz w:val="20"/>
          <w:szCs w:val="20"/>
        </w:rPr>
      </w:pPr>
      <w:r w:rsidRPr="00854687">
        <w:rPr>
          <w:rFonts w:ascii="Arial" w:hAnsi="Arial" w:cs="Arial"/>
          <w:sz w:val="20"/>
          <w:szCs w:val="20"/>
        </w:rPr>
        <w:t>Rok za izdelavo projektne dokumentacije za izvedbo gradnje (PZI) je 90 koledarskih dni od uvedbe v delo. Izvajalec o zaključku del pisno obvesti naročnika in odda en (1) izvod izdelane projektne dokumentacije v pregled naročniku. Najkasneje 10 dni od prejema pripomb naročnika, izvajalec dopolni projektno dokumentacijo in dopolnjene izvode.</w:t>
      </w:r>
    </w:p>
    <w:p w14:paraId="3C6E0BD6" w14:textId="463E50A6" w:rsidR="00800941" w:rsidRDefault="00800941" w:rsidP="00F5362F">
      <w:pPr>
        <w:pStyle w:val="Telobesedila"/>
        <w:spacing w:after="0" w:line="260" w:lineRule="exact"/>
        <w:jc w:val="both"/>
        <w:rPr>
          <w:rFonts w:ascii="Arial" w:hAnsi="Arial" w:cs="Arial"/>
          <w:sz w:val="20"/>
          <w:szCs w:val="20"/>
        </w:rPr>
      </w:pPr>
    </w:p>
    <w:p w14:paraId="77EEE0B0" w14:textId="665FFC5A" w:rsidR="00EC6E45" w:rsidRPr="00CF72E4" w:rsidRDefault="00800941" w:rsidP="00F5362F">
      <w:pPr>
        <w:pStyle w:val="Telobesedila"/>
        <w:spacing w:after="0" w:line="260" w:lineRule="exact"/>
        <w:jc w:val="both"/>
        <w:rPr>
          <w:rFonts w:ascii="Arial" w:hAnsi="Arial" w:cs="Arial"/>
          <w:sz w:val="20"/>
          <w:szCs w:val="20"/>
        </w:rPr>
      </w:pPr>
      <w:r w:rsidRPr="00CF72E4">
        <w:rPr>
          <w:rFonts w:ascii="Arial" w:hAnsi="Arial" w:cs="Arial"/>
          <w:sz w:val="20"/>
          <w:szCs w:val="20"/>
        </w:rPr>
        <w:t xml:space="preserve">V naveden rok je vključeno pridobivanje lokacijske informacije, projektnih in drugih pogojev ter pozitivnih mnenj. </w:t>
      </w:r>
      <w:r w:rsidR="00F52F77" w:rsidRPr="00CF72E4">
        <w:rPr>
          <w:rFonts w:ascii="Arial" w:hAnsi="Arial" w:cs="Arial"/>
          <w:sz w:val="20"/>
          <w:szCs w:val="20"/>
        </w:rPr>
        <w:t>V naveden rok za izdelavo ni vključen čas pregleda in potrjevanja izdelane dokumentacije</w:t>
      </w:r>
      <w:r w:rsidR="00EC6E45" w:rsidRPr="00CF72E4">
        <w:rPr>
          <w:rFonts w:ascii="Arial" w:hAnsi="Arial" w:cs="Arial"/>
          <w:sz w:val="20"/>
          <w:szCs w:val="20"/>
        </w:rPr>
        <w:t xml:space="preserve"> ter 10 dnevni rok za dopolnitev iz prejšnjega stavka.</w:t>
      </w:r>
    </w:p>
    <w:p w14:paraId="77356EFC" w14:textId="3EFDF124" w:rsidR="00F52F77" w:rsidRPr="00854687" w:rsidRDefault="00F52F77" w:rsidP="00F5362F">
      <w:pPr>
        <w:pStyle w:val="Telobesedila"/>
        <w:spacing w:after="0" w:line="260" w:lineRule="exact"/>
        <w:jc w:val="both"/>
        <w:rPr>
          <w:rFonts w:ascii="Arial" w:hAnsi="Arial" w:cs="Arial"/>
          <w:sz w:val="20"/>
          <w:szCs w:val="20"/>
        </w:rPr>
      </w:pPr>
    </w:p>
    <w:p w14:paraId="208DE554" w14:textId="77777777" w:rsidR="00F52F77" w:rsidRPr="00854687" w:rsidRDefault="00F52F77" w:rsidP="00F5362F">
      <w:pPr>
        <w:pStyle w:val="Telobesedila3"/>
        <w:spacing w:line="260" w:lineRule="exact"/>
        <w:rPr>
          <w:rFonts w:ascii="Arial" w:hAnsi="Arial" w:cs="Arial"/>
          <w:sz w:val="20"/>
          <w:szCs w:val="20"/>
        </w:rPr>
      </w:pPr>
      <w:r w:rsidRPr="00854687">
        <w:rPr>
          <w:rFonts w:ascii="Arial" w:hAnsi="Arial" w:cs="Arial"/>
          <w:sz w:val="20"/>
          <w:szCs w:val="20"/>
        </w:rPr>
        <w:t>Po pisnem obvestilu izvajalca, da so storitve zaključene in izdelana dokumentacija dopolnjena skladno s pripombami naročnika, opravita naročnik in izvajalec prevzem pogodbenih storitev. Na prevzemu opravljenih storitev se skupaj s skrbnikom pogodbe oz. predstavnikom s strani naročnika preveri obseg opravljenih storitev.</w:t>
      </w:r>
      <w:r w:rsidRPr="00854687">
        <w:rPr>
          <w:rFonts w:ascii="Arial" w:hAnsi="Arial" w:cs="Arial"/>
          <w:i/>
          <w:sz w:val="20"/>
          <w:szCs w:val="20"/>
        </w:rPr>
        <w:t xml:space="preserve"> </w:t>
      </w:r>
      <w:r w:rsidRPr="00854687">
        <w:rPr>
          <w:rFonts w:ascii="Arial" w:hAnsi="Arial" w:cs="Arial"/>
          <w:sz w:val="20"/>
          <w:szCs w:val="20"/>
        </w:rPr>
        <w:t xml:space="preserve">Po detajlnem pregledu prejete projektne dokumentacije naročnik sestavi prevzemni zapisnik, ki ga podpišeta predstavnika obeh pogodbenih strani. V kolikor se pri detajlnem pregledu ugotovijo pomanjkljivosti izdelane projektne dokumentacije, se ta ponovno dopolni, v roku kot ga določi naročnik. Prevzem storitev se ne bo opravil, če izvedene storitve ne bodo izvedene kvalitetno in v dogovorjenem obsegu. </w:t>
      </w:r>
    </w:p>
    <w:p w14:paraId="7EA3997C" w14:textId="77777777" w:rsidR="00F52F77" w:rsidRPr="00854687" w:rsidRDefault="00F52F77" w:rsidP="00F5362F">
      <w:pPr>
        <w:pStyle w:val="Telobesedila"/>
        <w:spacing w:after="0" w:line="260" w:lineRule="exact"/>
        <w:jc w:val="both"/>
        <w:rPr>
          <w:rFonts w:ascii="Arial" w:hAnsi="Arial" w:cs="Arial"/>
          <w:sz w:val="20"/>
          <w:szCs w:val="20"/>
        </w:rPr>
      </w:pPr>
    </w:p>
    <w:p w14:paraId="65441F4F" w14:textId="77777777" w:rsidR="00F52F77" w:rsidRPr="00854687" w:rsidRDefault="00F52F77" w:rsidP="00F5362F">
      <w:pPr>
        <w:pStyle w:val="Telobesedila"/>
        <w:spacing w:after="0" w:line="260" w:lineRule="exact"/>
        <w:jc w:val="both"/>
        <w:rPr>
          <w:rFonts w:ascii="Arial" w:hAnsi="Arial" w:cs="Arial"/>
          <w:sz w:val="20"/>
          <w:szCs w:val="20"/>
        </w:rPr>
      </w:pPr>
      <w:r w:rsidRPr="00854687">
        <w:rPr>
          <w:rFonts w:ascii="Arial" w:hAnsi="Arial" w:cs="Arial"/>
          <w:sz w:val="20"/>
          <w:szCs w:val="20"/>
        </w:rPr>
        <w:t xml:space="preserve">Uvedba v delo za izvedbo projektantskega nadzora bo potekala istočasno z uvedbo v delo izvajalca gradbeno-obrtniških in instalacijskih del (GOI). Rok za izvedbo projektantskega nadzora je vezan na izvedbo in uspešno primopredajo GOI del na objektu. Vsa dela projektantskega nadzora, ki jih je potrebno opraviti ob morebitni odpravi pomanjkljivosti, ugotovljenih na pregledu izvedenih GOI del se ne obračunavajo posebej in so v celoti zajeta v osnovni ponudbi. </w:t>
      </w:r>
    </w:p>
    <w:p w14:paraId="3C36F34E" w14:textId="6CDCEE06" w:rsidR="002F5A5C" w:rsidRPr="00D06FA2" w:rsidRDefault="00F52F77" w:rsidP="00F5362F">
      <w:pPr>
        <w:pStyle w:val="Telobesedila"/>
        <w:spacing w:after="0" w:line="260" w:lineRule="exact"/>
        <w:jc w:val="both"/>
        <w:rPr>
          <w:rFonts w:ascii="Arial" w:hAnsi="Arial" w:cs="Arial"/>
          <w:b/>
          <w:sz w:val="20"/>
          <w:szCs w:val="20"/>
        </w:rPr>
      </w:pPr>
      <w:bookmarkStart w:id="2" w:name="_GoBack"/>
      <w:bookmarkEnd w:id="2"/>
      <w:r w:rsidRPr="00854687">
        <w:rPr>
          <w:rFonts w:ascii="Arial" w:hAnsi="Arial" w:cs="Arial"/>
          <w:sz w:val="20"/>
          <w:szCs w:val="20"/>
        </w:rPr>
        <w:lastRenderedPageBreak/>
        <w:t>Prevzem storitev projektantskega nadzora se opravi s podpisom prevzemnega zapisnika, po uspešno izvedeni primopredaji opravljenih GOI del na objektu.</w:t>
      </w:r>
    </w:p>
    <w:p w14:paraId="153F70F0" w14:textId="3DDC642E" w:rsidR="00396D9E" w:rsidRPr="00854687" w:rsidRDefault="00396D9E" w:rsidP="00F5362F">
      <w:pPr>
        <w:spacing w:line="260" w:lineRule="exact"/>
        <w:jc w:val="both"/>
        <w:rPr>
          <w:rFonts w:ascii="Arial" w:hAnsi="Arial" w:cs="Arial"/>
          <w:color w:val="000000"/>
          <w:sz w:val="20"/>
          <w:szCs w:val="20"/>
        </w:rPr>
      </w:pPr>
    </w:p>
    <w:p w14:paraId="67605B23" w14:textId="77777777" w:rsidR="00615F06" w:rsidRPr="00DB7374" w:rsidRDefault="00615F06" w:rsidP="00F5362F">
      <w:pPr>
        <w:numPr>
          <w:ilvl w:val="0"/>
          <w:numId w:val="4"/>
        </w:numPr>
        <w:spacing w:line="260" w:lineRule="exact"/>
        <w:ind w:left="284" w:hanging="284"/>
        <w:jc w:val="both"/>
        <w:rPr>
          <w:rFonts w:ascii="Arial" w:hAnsi="Arial" w:cs="Arial"/>
          <w:b/>
          <w:sz w:val="20"/>
          <w:szCs w:val="20"/>
        </w:rPr>
      </w:pPr>
      <w:r w:rsidRPr="00DB7374">
        <w:rPr>
          <w:rFonts w:ascii="Arial" w:hAnsi="Arial" w:cs="Arial"/>
          <w:b/>
          <w:sz w:val="20"/>
          <w:szCs w:val="20"/>
        </w:rPr>
        <w:t xml:space="preserve">OSTALE ZAHTEVE NAROČNIKA </w:t>
      </w:r>
    </w:p>
    <w:p w14:paraId="0341A2EB" w14:textId="77777777" w:rsidR="00616A32" w:rsidRPr="00DB7374" w:rsidRDefault="00616A32" w:rsidP="00F5362F">
      <w:pPr>
        <w:spacing w:line="260" w:lineRule="exact"/>
        <w:jc w:val="both"/>
        <w:rPr>
          <w:rFonts w:ascii="Arial" w:hAnsi="Arial" w:cs="Arial"/>
          <w:sz w:val="20"/>
          <w:szCs w:val="20"/>
        </w:rPr>
      </w:pPr>
    </w:p>
    <w:p w14:paraId="45C3D22D" w14:textId="734F39A9" w:rsidR="00B038E4" w:rsidRPr="00DB7374" w:rsidRDefault="00B038E4" w:rsidP="00F5362F">
      <w:pPr>
        <w:spacing w:line="260" w:lineRule="exact"/>
        <w:jc w:val="both"/>
        <w:rPr>
          <w:rFonts w:ascii="Arial" w:hAnsi="Arial" w:cs="Arial"/>
          <w:sz w:val="20"/>
          <w:szCs w:val="20"/>
        </w:rPr>
      </w:pPr>
      <w:r w:rsidRPr="00DB7374">
        <w:rPr>
          <w:rFonts w:ascii="Arial" w:hAnsi="Arial" w:cs="Arial"/>
          <w:sz w:val="20"/>
          <w:szCs w:val="20"/>
        </w:rPr>
        <w:t>Vsi ostali pogoji in zahteve naročnika, ki v razpisni dokumentaciji niso posebej navedeni, so takšni, kot jih opredeljuje osnutek pogodbe, ki je sestavni del razpisne dokumentacije</w:t>
      </w:r>
      <w:r w:rsidR="009E38C4" w:rsidRPr="00DB7374">
        <w:rPr>
          <w:rFonts w:ascii="Arial" w:hAnsi="Arial" w:cs="Arial"/>
          <w:sz w:val="20"/>
          <w:szCs w:val="20"/>
        </w:rPr>
        <w:t>.</w:t>
      </w:r>
    </w:p>
    <w:p w14:paraId="0462DB72" w14:textId="77777777" w:rsidR="00B038E4" w:rsidRPr="00854687" w:rsidRDefault="00B038E4" w:rsidP="00F5362F">
      <w:pPr>
        <w:spacing w:line="260" w:lineRule="exact"/>
        <w:jc w:val="both"/>
        <w:rPr>
          <w:rFonts w:ascii="Arial" w:hAnsi="Arial" w:cs="Arial"/>
          <w:sz w:val="20"/>
          <w:szCs w:val="20"/>
        </w:rPr>
      </w:pPr>
    </w:p>
    <w:sectPr w:rsidR="00B038E4" w:rsidRPr="00854687" w:rsidSect="00A83D1D">
      <w:headerReference w:type="even" r:id="rId8"/>
      <w:footerReference w:type="even" r:id="rId9"/>
      <w:footerReference w:type="default" r:id="rId10"/>
      <w:head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27DB4" w14:textId="77777777" w:rsidR="00624E8F" w:rsidRDefault="00624E8F">
      <w:pPr>
        <w:spacing w:line="240" w:lineRule="auto"/>
      </w:pPr>
      <w:r>
        <w:separator/>
      </w:r>
    </w:p>
  </w:endnote>
  <w:endnote w:type="continuationSeparator" w:id="0">
    <w:p w14:paraId="6FA5C702" w14:textId="77777777" w:rsidR="00624E8F" w:rsidRDefault="00624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D7C9C5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377C0">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E37CF" w14:textId="77777777" w:rsidR="00624E8F" w:rsidRDefault="00624E8F">
      <w:pPr>
        <w:spacing w:line="240" w:lineRule="auto"/>
      </w:pPr>
      <w:r>
        <w:separator/>
      </w:r>
    </w:p>
  </w:footnote>
  <w:footnote w:type="continuationSeparator" w:id="0">
    <w:p w14:paraId="323C2622" w14:textId="77777777" w:rsidR="00624E8F" w:rsidRDefault="00624E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E0A7D" w14:textId="270B6ED9" w:rsidR="00607F3B" w:rsidRDefault="00607F3B" w:rsidP="009B2F05">
    <w:pPr>
      <w:pStyle w:val="Glava"/>
      <w:tabs>
        <w:tab w:val="clear" w:pos="8640"/>
        <w:tab w:val="left" w:pos="4956"/>
        <w:tab w:val="left" w:pos="5664"/>
        <w:tab w:val="left" w:pos="6372"/>
        <w:tab w:val="left" w:pos="7875"/>
      </w:tabs>
    </w:pPr>
    <w:r>
      <w:tab/>
    </w:r>
    <w:r>
      <w:tab/>
    </w:r>
    <w:r>
      <w:tab/>
    </w:r>
    <w:r>
      <w:tab/>
      <w:t xml:space="preserve">     </w:t>
    </w:r>
    <w:r w:rsidR="009B2F0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724C"/>
    <w:multiLevelType w:val="hybridMultilevel"/>
    <w:tmpl w:val="26EC753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C5064"/>
    <w:multiLevelType w:val="hybridMultilevel"/>
    <w:tmpl w:val="C8529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72A67"/>
    <w:multiLevelType w:val="hybridMultilevel"/>
    <w:tmpl w:val="F51CDC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8B03F0A"/>
    <w:multiLevelType w:val="hybridMultilevel"/>
    <w:tmpl w:val="407A084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1DB61951"/>
    <w:multiLevelType w:val="hybridMultilevel"/>
    <w:tmpl w:val="980A5A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5733D5"/>
    <w:multiLevelType w:val="hybridMultilevel"/>
    <w:tmpl w:val="72AA86DE"/>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8" w15:restartNumberingAfterBreak="0">
    <w:nsid w:val="1E5E2A47"/>
    <w:multiLevelType w:val="hybridMultilevel"/>
    <w:tmpl w:val="ADE81362"/>
    <w:lvl w:ilvl="0" w:tplc="D84681D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C0BC6"/>
    <w:multiLevelType w:val="hybridMultilevel"/>
    <w:tmpl w:val="5AFE36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0C1446"/>
    <w:multiLevelType w:val="hybridMultilevel"/>
    <w:tmpl w:val="6C823E1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33201F69"/>
    <w:multiLevelType w:val="hybridMultilevel"/>
    <w:tmpl w:val="146CCF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E35C2"/>
    <w:multiLevelType w:val="hybridMultilevel"/>
    <w:tmpl w:val="56A68DB4"/>
    <w:lvl w:ilvl="0" w:tplc="3D72AD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23856"/>
    <w:multiLevelType w:val="hybridMultilevel"/>
    <w:tmpl w:val="41F81C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2B0E16"/>
    <w:multiLevelType w:val="multilevel"/>
    <w:tmpl w:val="0774646E"/>
    <w:lvl w:ilvl="0">
      <w:start w:val="5"/>
      <w:numFmt w:val="decimal"/>
      <w:lvlText w:val="%1"/>
      <w:lvlJc w:val="left"/>
      <w:pPr>
        <w:ind w:left="880" w:hanging="404"/>
      </w:pPr>
      <w:rPr>
        <w:rFonts w:hint="default"/>
        <w:lang w:val="sl" w:eastAsia="sl" w:bidi="sl"/>
      </w:rPr>
    </w:lvl>
    <w:lvl w:ilvl="1">
      <w:start w:val="1"/>
      <w:numFmt w:val="decimal"/>
      <w:lvlText w:val="%1.%2."/>
      <w:lvlJc w:val="left"/>
      <w:pPr>
        <w:ind w:left="880" w:hanging="404"/>
      </w:pPr>
      <w:rPr>
        <w:rFonts w:ascii="Arial" w:eastAsia="Arial" w:hAnsi="Arial" w:cs="Arial" w:hint="default"/>
        <w:b/>
        <w:bCs/>
        <w:color w:val="auto"/>
        <w:spacing w:val="-1"/>
        <w:w w:val="99"/>
        <w:sz w:val="20"/>
        <w:szCs w:val="20"/>
        <w:lang w:val="sl" w:eastAsia="sl" w:bidi="sl"/>
      </w:rPr>
    </w:lvl>
    <w:lvl w:ilvl="2">
      <w:numFmt w:val="bullet"/>
      <w:lvlText w:val="•"/>
      <w:lvlJc w:val="left"/>
      <w:pPr>
        <w:ind w:left="2569" w:hanging="404"/>
      </w:pPr>
      <w:rPr>
        <w:rFonts w:hint="default"/>
        <w:lang w:val="sl" w:eastAsia="sl" w:bidi="sl"/>
      </w:rPr>
    </w:lvl>
    <w:lvl w:ilvl="3">
      <w:numFmt w:val="bullet"/>
      <w:lvlText w:val="•"/>
      <w:lvlJc w:val="left"/>
      <w:pPr>
        <w:ind w:left="3413" w:hanging="404"/>
      </w:pPr>
      <w:rPr>
        <w:rFonts w:hint="default"/>
        <w:lang w:val="sl" w:eastAsia="sl" w:bidi="sl"/>
      </w:rPr>
    </w:lvl>
    <w:lvl w:ilvl="4">
      <w:numFmt w:val="bullet"/>
      <w:lvlText w:val="•"/>
      <w:lvlJc w:val="left"/>
      <w:pPr>
        <w:ind w:left="4258" w:hanging="404"/>
      </w:pPr>
      <w:rPr>
        <w:rFonts w:hint="default"/>
        <w:lang w:val="sl" w:eastAsia="sl" w:bidi="sl"/>
      </w:rPr>
    </w:lvl>
    <w:lvl w:ilvl="5">
      <w:numFmt w:val="bullet"/>
      <w:lvlText w:val="•"/>
      <w:lvlJc w:val="left"/>
      <w:pPr>
        <w:ind w:left="5103" w:hanging="404"/>
      </w:pPr>
      <w:rPr>
        <w:rFonts w:hint="default"/>
        <w:lang w:val="sl" w:eastAsia="sl" w:bidi="sl"/>
      </w:rPr>
    </w:lvl>
    <w:lvl w:ilvl="6">
      <w:numFmt w:val="bullet"/>
      <w:lvlText w:val="•"/>
      <w:lvlJc w:val="left"/>
      <w:pPr>
        <w:ind w:left="5947" w:hanging="404"/>
      </w:pPr>
      <w:rPr>
        <w:rFonts w:hint="default"/>
        <w:lang w:val="sl" w:eastAsia="sl" w:bidi="sl"/>
      </w:rPr>
    </w:lvl>
    <w:lvl w:ilvl="7">
      <w:numFmt w:val="bullet"/>
      <w:lvlText w:val="•"/>
      <w:lvlJc w:val="left"/>
      <w:pPr>
        <w:ind w:left="6792" w:hanging="404"/>
      </w:pPr>
      <w:rPr>
        <w:rFonts w:hint="default"/>
        <w:lang w:val="sl" w:eastAsia="sl" w:bidi="sl"/>
      </w:rPr>
    </w:lvl>
    <w:lvl w:ilvl="8">
      <w:numFmt w:val="bullet"/>
      <w:lvlText w:val="•"/>
      <w:lvlJc w:val="left"/>
      <w:pPr>
        <w:ind w:left="7637" w:hanging="404"/>
      </w:pPr>
      <w:rPr>
        <w:rFonts w:hint="default"/>
        <w:lang w:val="sl" w:eastAsia="sl" w:bidi="sl"/>
      </w:rPr>
    </w:lvl>
  </w:abstractNum>
  <w:abstractNum w:abstractNumId="16" w15:restartNumberingAfterBreak="0">
    <w:nsid w:val="4CD53FFF"/>
    <w:multiLevelType w:val="hybridMultilevel"/>
    <w:tmpl w:val="9440097A"/>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7" w15:restartNumberingAfterBreak="0">
    <w:nsid w:val="5170777E"/>
    <w:multiLevelType w:val="hybridMultilevel"/>
    <w:tmpl w:val="64A6A37A"/>
    <w:lvl w:ilvl="0" w:tplc="C2443728">
      <w:start w:val="2"/>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A6300A"/>
    <w:multiLevelType w:val="hybridMultilevel"/>
    <w:tmpl w:val="CD0CDD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D76B1F"/>
    <w:multiLevelType w:val="hybridMultilevel"/>
    <w:tmpl w:val="A704E3CA"/>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74642EC"/>
    <w:multiLevelType w:val="hybridMultilevel"/>
    <w:tmpl w:val="DF183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8555A35"/>
    <w:multiLevelType w:val="hybridMultilevel"/>
    <w:tmpl w:val="DAF8D4A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B9555D"/>
    <w:multiLevelType w:val="hybridMultilevel"/>
    <w:tmpl w:val="25AEF5C6"/>
    <w:lvl w:ilvl="0" w:tplc="4002F08A">
      <w:numFmt w:val="bullet"/>
      <w:lvlText w:val="–"/>
      <w:lvlJc w:val="left"/>
      <w:pPr>
        <w:ind w:left="825" w:hanging="360"/>
      </w:pPr>
      <w:rPr>
        <w:rFonts w:ascii="Arial" w:eastAsia="Arial" w:hAnsi="Arial" w:cs="Arial" w:hint="default"/>
        <w:w w:val="96"/>
        <w:sz w:val="20"/>
        <w:szCs w:val="20"/>
        <w:lang w:val="sl" w:eastAsia="sl" w:bidi="sl"/>
      </w:rPr>
    </w:lvl>
    <w:lvl w:ilvl="1" w:tplc="753E454A">
      <w:numFmt w:val="bullet"/>
      <w:lvlText w:val="•"/>
      <w:lvlJc w:val="left"/>
      <w:pPr>
        <w:ind w:left="1573" w:hanging="360"/>
      </w:pPr>
      <w:rPr>
        <w:rFonts w:hint="default"/>
        <w:lang w:val="sl" w:eastAsia="sl" w:bidi="sl"/>
      </w:rPr>
    </w:lvl>
    <w:lvl w:ilvl="2" w:tplc="739A7352">
      <w:numFmt w:val="bullet"/>
      <w:lvlText w:val="•"/>
      <w:lvlJc w:val="left"/>
      <w:pPr>
        <w:ind w:left="2326" w:hanging="360"/>
      </w:pPr>
      <w:rPr>
        <w:rFonts w:hint="default"/>
        <w:lang w:val="sl" w:eastAsia="sl" w:bidi="sl"/>
      </w:rPr>
    </w:lvl>
    <w:lvl w:ilvl="3" w:tplc="A2CCEEF0">
      <w:numFmt w:val="bullet"/>
      <w:lvlText w:val="•"/>
      <w:lvlJc w:val="left"/>
      <w:pPr>
        <w:ind w:left="3079" w:hanging="360"/>
      </w:pPr>
      <w:rPr>
        <w:rFonts w:hint="default"/>
        <w:lang w:val="sl" w:eastAsia="sl" w:bidi="sl"/>
      </w:rPr>
    </w:lvl>
    <w:lvl w:ilvl="4" w:tplc="22183CCA">
      <w:numFmt w:val="bullet"/>
      <w:lvlText w:val="•"/>
      <w:lvlJc w:val="left"/>
      <w:pPr>
        <w:ind w:left="3833" w:hanging="360"/>
      </w:pPr>
      <w:rPr>
        <w:rFonts w:hint="default"/>
        <w:lang w:val="sl" w:eastAsia="sl" w:bidi="sl"/>
      </w:rPr>
    </w:lvl>
    <w:lvl w:ilvl="5" w:tplc="7A0EE0F2">
      <w:numFmt w:val="bullet"/>
      <w:lvlText w:val="•"/>
      <w:lvlJc w:val="left"/>
      <w:pPr>
        <w:ind w:left="4586" w:hanging="360"/>
      </w:pPr>
      <w:rPr>
        <w:rFonts w:hint="default"/>
        <w:lang w:val="sl" w:eastAsia="sl" w:bidi="sl"/>
      </w:rPr>
    </w:lvl>
    <w:lvl w:ilvl="6" w:tplc="482AF8EC">
      <w:numFmt w:val="bullet"/>
      <w:lvlText w:val="•"/>
      <w:lvlJc w:val="left"/>
      <w:pPr>
        <w:ind w:left="5339" w:hanging="360"/>
      </w:pPr>
      <w:rPr>
        <w:rFonts w:hint="default"/>
        <w:lang w:val="sl" w:eastAsia="sl" w:bidi="sl"/>
      </w:rPr>
    </w:lvl>
    <w:lvl w:ilvl="7" w:tplc="167A8A0C">
      <w:numFmt w:val="bullet"/>
      <w:lvlText w:val="•"/>
      <w:lvlJc w:val="left"/>
      <w:pPr>
        <w:ind w:left="6093" w:hanging="360"/>
      </w:pPr>
      <w:rPr>
        <w:rFonts w:hint="default"/>
        <w:lang w:val="sl" w:eastAsia="sl" w:bidi="sl"/>
      </w:rPr>
    </w:lvl>
    <w:lvl w:ilvl="8" w:tplc="522CBA80">
      <w:numFmt w:val="bullet"/>
      <w:lvlText w:val="•"/>
      <w:lvlJc w:val="left"/>
      <w:pPr>
        <w:ind w:left="6846" w:hanging="360"/>
      </w:pPr>
      <w:rPr>
        <w:rFonts w:hint="default"/>
        <w:lang w:val="sl" w:eastAsia="sl" w:bidi="sl"/>
      </w:rPr>
    </w:lvl>
  </w:abstractNum>
  <w:abstractNum w:abstractNumId="23" w15:restartNumberingAfterBreak="0">
    <w:nsid w:val="6DB470AE"/>
    <w:multiLevelType w:val="hybridMultilevel"/>
    <w:tmpl w:val="2AD23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76E16AF4"/>
    <w:multiLevelType w:val="hybridMultilevel"/>
    <w:tmpl w:val="D29C6650"/>
    <w:lvl w:ilvl="0" w:tplc="B6E05BD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6D78C7"/>
    <w:multiLevelType w:val="hybridMultilevel"/>
    <w:tmpl w:val="E9F0252C"/>
    <w:lvl w:ilvl="0" w:tplc="59EE9372">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7" w15:restartNumberingAfterBreak="0">
    <w:nsid w:val="7C2869B0"/>
    <w:multiLevelType w:val="hybridMultilevel"/>
    <w:tmpl w:val="4DC04EEC"/>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6E5B00"/>
    <w:multiLevelType w:val="hybridMultilevel"/>
    <w:tmpl w:val="8ED87050"/>
    <w:lvl w:ilvl="0" w:tplc="24540B1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4"/>
  </w:num>
  <w:num w:numId="4">
    <w:abstractNumId w:val="10"/>
  </w:num>
  <w:num w:numId="5">
    <w:abstractNumId w:val="3"/>
  </w:num>
  <w:num w:numId="6">
    <w:abstractNumId w:val="19"/>
  </w:num>
  <w:num w:numId="7">
    <w:abstractNumId w:val="0"/>
  </w:num>
  <w:num w:numId="8">
    <w:abstractNumId w:val="18"/>
  </w:num>
  <w:num w:numId="9">
    <w:abstractNumId w:val="16"/>
  </w:num>
  <w:num w:numId="10">
    <w:abstractNumId w:val="26"/>
  </w:num>
  <w:num w:numId="11">
    <w:abstractNumId w:val="1"/>
  </w:num>
  <w:num w:numId="12">
    <w:abstractNumId w:val="11"/>
  </w:num>
  <w:num w:numId="13">
    <w:abstractNumId w:val="23"/>
  </w:num>
  <w:num w:numId="14">
    <w:abstractNumId w:val="25"/>
  </w:num>
  <w:num w:numId="15">
    <w:abstractNumId w:val="15"/>
  </w:num>
  <w:num w:numId="16">
    <w:abstractNumId w:val="22"/>
  </w:num>
  <w:num w:numId="17">
    <w:abstractNumId w:val="12"/>
  </w:num>
  <w:num w:numId="18">
    <w:abstractNumId w:val="14"/>
  </w:num>
  <w:num w:numId="19">
    <w:abstractNumId w:val="8"/>
  </w:num>
  <w:num w:numId="20">
    <w:abstractNumId w:val="7"/>
  </w:num>
  <w:num w:numId="21">
    <w:abstractNumId w:val="13"/>
  </w:num>
  <w:num w:numId="22">
    <w:abstractNumId w:val="6"/>
  </w:num>
  <w:num w:numId="23">
    <w:abstractNumId w:val="27"/>
  </w:num>
  <w:num w:numId="24">
    <w:abstractNumId w:val="17"/>
  </w:num>
  <w:num w:numId="25">
    <w:abstractNumId w:val="28"/>
  </w:num>
  <w:num w:numId="26">
    <w:abstractNumId w:val="20"/>
  </w:num>
  <w:num w:numId="27">
    <w:abstractNumId w:val="21"/>
  </w:num>
  <w:num w:numId="28">
    <w:abstractNumId w:val="2"/>
  </w:num>
  <w:num w:numId="2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D04"/>
    <w:rsid w:val="000244EA"/>
    <w:rsid w:val="00041769"/>
    <w:rsid w:val="00043246"/>
    <w:rsid w:val="00051AD9"/>
    <w:rsid w:val="0007696C"/>
    <w:rsid w:val="00087FA3"/>
    <w:rsid w:val="00096610"/>
    <w:rsid w:val="000A7E41"/>
    <w:rsid w:val="00104142"/>
    <w:rsid w:val="00125081"/>
    <w:rsid w:val="001320DD"/>
    <w:rsid w:val="001321A9"/>
    <w:rsid w:val="00141322"/>
    <w:rsid w:val="00194638"/>
    <w:rsid w:val="00197F3A"/>
    <w:rsid w:val="001D6AB5"/>
    <w:rsid w:val="002165D2"/>
    <w:rsid w:val="00225EA7"/>
    <w:rsid w:val="002265BC"/>
    <w:rsid w:val="002544D5"/>
    <w:rsid w:val="00256B49"/>
    <w:rsid w:val="00280665"/>
    <w:rsid w:val="002863DF"/>
    <w:rsid w:val="00291D27"/>
    <w:rsid w:val="002A63B3"/>
    <w:rsid w:val="002C5E75"/>
    <w:rsid w:val="002E0EEE"/>
    <w:rsid w:val="002E2D3F"/>
    <w:rsid w:val="002F36BA"/>
    <w:rsid w:val="002F5A5C"/>
    <w:rsid w:val="003100B5"/>
    <w:rsid w:val="00330935"/>
    <w:rsid w:val="003509FC"/>
    <w:rsid w:val="00350F04"/>
    <w:rsid w:val="00357F1A"/>
    <w:rsid w:val="00361EE3"/>
    <w:rsid w:val="00366EAE"/>
    <w:rsid w:val="003937AF"/>
    <w:rsid w:val="00396D9E"/>
    <w:rsid w:val="003A4E48"/>
    <w:rsid w:val="003A7D4E"/>
    <w:rsid w:val="003A7EDC"/>
    <w:rsid w:val="003E703C"/>
    <w:rsid w:val="00441556"/>
    <w:rsid w:val="00484404"/>
    <w:rsid w:val="004962F2"/>
    <w:rsid w:val="004B0C09"/>
    <w:rsid w:val="004C4B96"/>
    <w:rsid w:val="004D10A3"/>
    <w:rsid w:val="004D3D11"/>
    <w:rsid w:val="004F0811"/>
    <w:rsid w:val="004F39F2"/>
    <w:rsid w:val="004F56D6"/>
    <w:rsid w:val="00512739"/>
    <w:rsid w:val="00521703"/>
    <w:rsid w:val="0057516C"/>
    <w:rsid w:val="005937A0"/>
    <w:rsid w:val="0059675F"/>
    <w:rsid w:val="00597B83"/>
    <w:rsid w:val="005A5909"/>
    <w:rsid w:val="005A739B"/>
    <w:rsid w:val="005B1C31"/>
    <w:rsid w:val="00607F3B"/>
    <w:rsid w:val="00615F06"/>
    <w:rsid w:val="00616A32"/>
    <w:rsid w:val="00624252"/>
    <w:rsid w:val="00624E8F"/>
    <w:rsid w:val="00625137"/>
    <w:rsid w:val="00664005"/>
    <w:rsid w:val="006724F4"/>
    <w:rsid w:val="00684972"/>
    <w:rsid w:val="00692CE4"/>
    <w:rsid w:val="006B072D"/>
    <w:rsid w:val="006D42AB"/>
    <w:rsid w:val="006E0207"/>
    <w:rsid w:val="007311C6"/>
    <w:rsid w:val="00741116"/>
    <w:rsid w:val="00745DA3"/>
    <w:rsid w:val="0075238C"/>
    <w:rsid w:val="00761777"/>
    <w:rsid w:val="007A0736"/>
    <w:rsid w:val="007C44C3"/>
    <w:rsid w:val="007D67E7"/>
    <w:rsid w:val="007E1B9B"/>
    <w:rsid w:val="00800941"/>
    <w:rsid w:val="00813C43"/>
    <w:rsid w:val="00824703"/>
    <w:rsid w:val="00842C15"/>
    <w:rsid w:val="0084626A"/>
    <w:rsid w:val="00850400"/>
    <w:rsid w:val="00854687"/>
    <w:rsid w:val="00856714"/>
    <w:rsid w:val="00863A8E"/>
    <w:rsid w:val="008966B7"/>
    <w:rsid w:val="00897E68"/>
    <w:rsid w:val="008D6957"/>
    <w:rsid w:val="00913ED4"/>
    <w:rsid w:val="00927442"/>
    <w:rsid w:val="00954A45"/>
    <w:rsid w:val="00970025"/>
    <w:rsid w:val="00972101"/>
    <w:rsid w:val="00974754"/>
    <w:rsid w:val="00976712"/>
    <w:rsid w:val="00983618"/>
    <w:rsid w:val="00985DC4"/>
    <w:rsid w:val="009873CF"/>
    <w:rsid w:val="009B2F05"/>
    <w:rsid w:val="009D0B47"/>
    <w:rsid w:val="009D547F"/>
    <w:rsid w:val="009E38C4"/>
    <w:rsid w:val="009F24D4"/>
    <w:rsid w:val="00A40495"/>
    <w:rsid w:val="00A42C42"/>
    <w:rsid w:val="00A43230"/>
    <w:rsid w:val="00A44987"/>
    <w:rsid w:val="00A5675C"/>
    <w:rsid w:val="00A6733A"/>
    <w:rsid w:val="00A7610C"/>
    <w:rsid w:val="00A83D1D"/>
    <w:rsid w:val="00A91306"/>
    <w:rsid w:val="00AA50C7"/>
    <w:rsid w:val="00AA674F"/>
    <w:rsid w:val="00AC0AFA"/>
    <w:rsid w:val="00AC16CD"/>
    <w:rsid w:val="00AC379B"/>
    <w:rsid w:val="00AF6B81"/>
    <w:rsid w:val="00B0385B"/>
    <w:rsid w:val="00B038E4"/>
    <w:rsid w:val="00B36240"/>
    <w:rsid w:val="00B6087A"/>
    <w:rsid w:val="00B65CF7"/>
    <w:rsid w:val="00B72A39"/>
    <w:rsid w:val="00B73896"/>
    <w:rsid w:val="00BB7AE0"/>
    <w:rsid w:val="00BC2835"/>
    <w:rsid w:val="00BC55BF"/>
    <w:rsid w:val="00BC5A90"/>
    <w:rsid w:val="00BE0CCB"/>
    <w:rsid w:val="00BE6F93"/>
    <w:rsid w:val="00BE77AF"/>
    <w:rsid w:val="00BF3479"/>
    <w:rsid w:val="00C351FD"/>
    <w:rsid w:val="00C443E1"/>
    <w:rsid w:val="00C64394"/>
    <w:rsid w:val="00C9048C"/>
    <w:rsid w:val="00C91671"/>
    <w:rsid w:val="00CB4430"/>
    <w:rsid w:val="00CC5D1C"/>
    <w:rsid w:val="00CD003A"/>
    <w:rsid w:val="00CD05A8"/>
    <w:rsid w:val="00CD6E51"/>
    <w:rsid w:val="00CE69FC"/>
    <w:rsid w:val="00CF72E4"/>
    <w:rsid w:val="00D06FA2"/>
    <w:rsid w:val="00D1403C"/>
    <w:rsid w:val="00D16F5B"/>
    <w:rsid w:val="00D42268"/>
    <w:rsid w:val="00D508B8"/>
    <w:rsid w:val="00D70B3C"/>
    <w:rsid w:val="00D73502"/>
    <w:rsid w:val="00D9645D"/>
    <w:rsid w:val="00DA2732"/>
    <w:rsid w:val="00DA3A02"/>
    <w:rsid w:val="00DB7374"/>
    <w:rsid w:val="00DD13FD"/>
    <w:rsid w:val="00DD5A6A"/>
    <w:rsid w:val="00DF7168"/>
    <w:rsid w:val="00E03F4D"/>
    <w:rsid w:val="00E16C38"/>
    <w:rsid w:val="00E222E9"/>
    <w:rsid w:val="00E22CCA"/>
    <w:rsid w:val="00E40B07"/>
    <w:rsid w:val="00E61D10"/>
    <w:rsid w:val="00E90653"/>
    <w:rsid w:val="00EB308B"/>
    <w:rsid w:val="00EC4207"/>
    <w:rsid w:val="00EC521B"/>
    <w:rsid w:val="00EC6E45"/>
    <w:rsid w:val="00ED5F84"/>
    <w:rsid w:val="00EE2C01"/>
    <w:rsid w:val="00EF0501"/>
    <w:rsid w:val="00F165F1"/>
    <w:rsid w:val="00F30C94"/>
    <w:rsid w:val="00F377C0"/>
    <w:rsid w:val="00F41978"/>
    <w:rsid w:val="00F52F77"/>
    <w:rsid w:val="00F5362F"/>
    <w:rsid w:val="00F64B85"/>
    <w:rsid w:val="00F64BB0"/>
    <w:rsid w:val="00F75DE7"/>
    <w:rsid w:val="00FB5568"/>
    <w:rsid w:val="00FD2117"/>
    <w:rsid w:val="00FE26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Literatura - znanstveno,UEDAŞ Bullet,abc siralı"/>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5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SPKTPTEKST">
    <w:name w:val="SPK_TP_TEKST"/>
    <w:basedOn w:val="Navaden"/>
    <w:qFormat/>
    <w:rsid w:val="00366EAE"/>
    <w:pPr>
      <w:tabs>
        <w:tab w:val="left" w:pos="964"/>
      </w:tabs>
      <w:spacing w:before="120" w:line="240" w:lineRule="auto"/>
      <w:jc w:val="both"/>
    </w:pPr>
    <w:rPr>
      <w:rFonts w:ascii="Arial" w:eastAsiaTheme="minorHAnsi" w:hAnsi="Arial" w:cstheme="minorBidi"/>
      <w:sz w:val="20"/>
      <w:lang w:eastAsia="en-US"/>
    </w:rPr>
  </w:style>
  <w:style w:type="paragraph" w:styleId="Kazaloslik">
    <w:name w:val="table of figures"/>
    <w:aliases w:val="SPK_KAZALO SLIK"/>
    <w:basedOn w:val="Navaden"/>
    <w:next w:val="Navaden"/>
    <w:uiPriority w:val="99"/>
    <w:unhideWhenUsed/>
    <w:qFormat/>
    <w:rsid w:val="00366EAE"/>
    <w:pPr>
      <w:tabs>
        <w:tab w:val="right" w:leader="dot" w:pos="9639"/>
      </w:tabs>
      <w:spacing w:before="240" w:line="280" w:lineRule="exact"/>
    </w:pPr>
    <w:rPr>
      <w:rFonts w:ascii="Arial" w:eastAsiaTheme="minorHAnsi" w:hAnsi="Arial" w:cstheme="minorBidi"/>
      <w:sz w:val="20"/>
      <w:lang w:eastAsia="en-US"/>
    </w:rPr>
  </w:style>
  <w:style w:type="paragraph" w:customStyle="1" w:styleId="TableParagraph">
    <w:name w:val="Table Paragraph"/>
    <w:basedOn w:val="Navaden"/>
    <w:uiPriority w:val="1"/>
    <w:qFormat/>
    <w:rsid w:val="004C4B96"/>
    <w:pPr>
      <w:widowControl w:val="0"/>
      <w:autoSpaceDE w:val="0"/>
      <w:autoSpaceDN w:val="0"/>
      <w:spacing w:line="240" w:lineRule="auto"/>
      <w:ind w:left="105"/>
    </w:pPr>
    <w:rPr>
      <w:rFonts w:ascii="Arial" w:eastAsia="Arial" w:hAnsi="Arial"/>
      <w:lang w:val="sl" w:eastAsia="sl"/>
    </w:rPr>
  </w:style>
  <w:style w:type="paragraph" w:styleId="Konnaopomba-besedilo">
    <w:name w:val="endnote text"/>
    <w:basedOn w:val="Navaden"/>
    <w:link w:val="Konnaopomba-besediloZnak"/>
    <w:uiPriority w:val="99"/>
    <w:semiHidden/>
    <w:unhideWhenUsed/>
    <w:rsid w:val="004C4B96"/>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C4B96"/>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4C4B96"/>
    <w:rPr>
      <w:vertAlign w:val="superscript"/>
    </w:rPr>
  </w:style>
  <w:style w:type="character" w:customStyle="1" w:styleId="OdstavekseznamaZnak">
    <w:name w:val="Odstavek seznama Znak"/>
    <w:aliases w:val="Literatura - znanstveno Znak,UEDAŞ Bullet Znak,abc siralı Znak"/>
    <w:link w:val="Odstavekseznama"/>
    <w:uiPriority w:val="34"/>
    <w:rsid w:val="00F165F1"/>
    <w:rPr>
      <w:rFonts w:ascii="Arial" w:eastAsia="Times New Roman" w:hAnsi="Arial" w:cs="Times New Roman"/>
      <w:sz w:val="20"/>
    </w:rPr>
  </w:style>
  <w:style w:type="character" w:customStyle="1" w:styleId="Nerazreenaomemba1">
    <w:name w:val="Nerazrešena omemba1"/>
    <w:basedOn w:val="Privzetapisavaodstavka"/>
    <w:uiPriority w:val="99"/>
    <w:semiHidden/>
    <w:unhideWhenUsed/>
    <w:rsid w:val="00976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0177">
      <w:bodyDiv w:val="1"/>
      <w:marLeft w:val="0"/>
      <w:marRight w:val="0"/>
      <w:marTop w:val="0"/>
      <w:marBottom w:val="0"/>
      <w:divBdr>
        <w:top w:val="none" w:sz="0" w:space="0" w:color="auto"/>
        <w:left w:val="none" w:sz="0" w:space="0" w:color="auto"/>
        <w:bottom w:val="none" w:sz="0" w:space="0" w:color="auto"/>
        <w:right w:val="none" w:sz="0" w:space="0" w:color="auto"/>
      </w:divBdr>
    </w:div>
    <w:div w:id="370806943">
      <w:bodyDiv w:val="1"/>
      <w:marLeft w:val="0"/>
      <w:marRight w:val="0"/>
      <w:marTop w:val="0"/>
      <w:marBottom w:val="0"/>
      <w:divBdr>
        <w:top w:val="none" w:sz="0" w:space="0" w:color="auto"/>
        <w:left w:val="none" w:sz="0" w:space="0" w:color="auto"/>
        <w:bottom w:val="none" w:sz="0" w:space="0" w:color="auto"/>
        <w:right w:val="none" w:sz="0" w:space="0" w:color="auto"/>
      </w:divBdr>
    </w:div>
    <w:div w:id="487210084">
      <w:bodyDiv w:val="1"/>
      <w:marLeft w:val="0"/>
      <w:marRight w:val="0"/>
      <w:marTop w:val="0"/>
      <w:marBottom w:val="0"/>
      <w:divBdr>
        <w:top w:val="none" w:sz="0" w:space="0" w:color="auto"/>
        <w:left w:val="none" w:sz="0" w:space="0" w:color="auto"/>
        <w:bottom w:val="none" w:sz="0" w:space="0" w:color="auto"/>
        <w:right w:val="none" w:sz="0" w:space="0" w:color="auto"/>
      </w:divBdr>
    </w:div>
    <w:div w:id="692344268">
      <w:bodyDiv w:val="1"/>
      <w:marLeft w:val="0"/>
      <w:marRight w:val="0"/>
      <w:marTop w:val="0"/>
      <w:marBottom w:val="0"/>
      <w:divBdr>
        <w:top w:val="none" w:sz="0" w:space="0" w:color="auto"/>
        <w:left w:val="none" w:sz="0" w:space="0" w:color="auto"/>
        <w:bottom w:val="none" w:sz="0" w:space="0" w:color="auto"/>
        <w:right w:val="none" w:sz="0" w:space="0" w:color="auto"/>
      </w:divBdr>
    </w:div>
    <w:div w:id="1275283109">
      <w:bodyDiv w:val="1"/>
      <w:marLeft w:val="0"/>
      <w:marRight w:val="0"/>
      <w:marTop w:val="0"/>
      <w:marBottom w:val="0"/>
      <w:divBdr>
        <w:top w:val="none" w:sz="0" w:space="0" w:color="auto"/>
        <w:left w:val="none" w:sz="0" w:space="0" w:color="auto"/>
        <w:bottom w:val="none" w:sz="0" w:space="0" w:color="auto"/>
        <w:right w:val="none" w:sz="0" w:space="0" w:color="auto"/>
      </w:divBdr>
    </w:div>
    <w:div w:id="200169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00064E-C1D6-486B-B2A3-CCDC1FB56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4037</Words>
  <Characters>23015</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44</cp:revision>
  <cp:lastPrinted>2022-04-01T08:25:00Z</cp:lastPrinted>
  <dcterms:created xsi:type="dcterms:W3CDTF">2024-03-13T07:33:00Z</dcterms:created>
  <dcterms:modified xsi:type="dcterms:W3CDTF">2024-03-13T12:53:00Z</dcterms:modified>
</cp:coreProperties>
</file>